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20" w:rsidRPr="008C30C9" w:rsidRDefault="00F62320" w:rsidP="008C30C9">
      <w:pPr>
        <w:widowControl w:val="0"/>
        <w:autoSpaceDE w:val="0"/>
        <w:autoSpaceDN w:val="0"/>
        <w:adjustRightInd w:val="0"/>
        <w:spacing w:after="0" w:line="240" w:lineRule="auto"/>
        <w:rPr>
          <w:rFonts w:asciiTheme="majorHAnsi" w:hAnsiTheme="majorHAnsi" w:cs="Calibri"/>
          <w:b/>
        </w:rPr>
      </w:pPr>
      <w:bookmarkStart w:id="0" w:name="_GoBack"/>
      <w:bookmarkEnd w:id="0"/>
      <w:r w:rsidRPr="008C30C9">
        <w:rPr>
          <w:rFonts w:asciiTheme="majorHAnsi" w:hAnsiTheme="majorHAnsi" w:cs="Calibri"/>
          <w:b/>
        </w:rPr>
        <w:t xml:space="preserve">Договор поставки </w:t>
      </w:r>
      <w:r w:rsidR="00984009" w:rsidRPr="008C30C9">
        <w:rPr>
          <w:rFonts w:asciiTheme="majorHAnsi" w:hAnsiTheme="majorHAnsi" w:cs="Calibri"/>
          <w:b/>
        </w:rPr>
        <w:t xml:space="preserve">оборудования </w:t>
      </w:r>
      <w:r w:rsidRPr="008C30C9">
        <w:rPr>
          <w:rFonts w:asciiTheme="majorHAnsi" w:hAnsiTheme="majorHAnsi" w:cs="Calibri"/>
          <w:b/>
        </w:rPr>
        <w:t>N _____</w:t>
      </w:r>
    </w:p>
    <w:p w:rsidR="00F62320" w:rsidRPr="008C30C9" w:rsidRDefault="00F62320" w:rsidP="008C30C9">
      <w:pPr>
        <w:widowControl w:val="0"/>
        <w:autoSpaceDE w:val="0"/>
        <w:autoSpaceDN w:val="0"/>
        <w:adjustRightInd w:val="0"/>
        <w:spacing w:after="0" w:line="240" w:lineRule="auto"/>
        <w:jc w:val="center"/>
        <w:rPr>
          <w:rFonts w:asciiTheme="majorHAnsi" w:hAnsiTheme="majorHAnsi" w:cs="Calibri"/>
          <w:b/>
        </w:rPr>
      </w:pPr>
    </w:p>
    <w:p w:rsidR="00F62320" w:rsidRPr="008C30C9" w:rsidRDefault="00F62320" w:rsidP="008C30C9">
      <w:pPr>
        <w:pStyle w:val="ConsPlusNonformat"/>
        <w:rPr>
          <w:rFonts w:asciiTheme="majorHAnsi" w:hAnsiTheme="majorHAnsi"/>
          <w:sz w:val="22"/>
          <w:szCs w:val="22"/>
        </w:rPr>
      </w:pPr>
    </w:p>
    <w:p w:rsidR="00F62320" w:rsidRPr="008C30C9" w:rsidRDefault="00F62320" w:rsidP="008C30C9">
      <w:pPr>
        <w:pStyle w:val="ConsPlusNonformat"/>
        <w:rPr>
          <w:rFonts w:asciiTheme="majorHAnsi" w:hAnsiTheme="majorHAnsi"/>
          <w:sz w:val="22"/>
          <w:szCs w:val="22"/>
        </w:rPr>
      </w:pPr>
      <w:r w:rsidRPr="008C30C9">
        <w:rPr>
          <w:rFonts w:asciiTheme="majorHAnsi" w:hAnsiTheme="majorHAnsi"/>
          <w:sz w:val="22"/>
          <w:szCs w:val="22"/>
        </w:rPr>
        <w:t xml:space="preserve">г. </w:t>
      </w:r>
      <w:r w:rsidR="00245C63" w:rsidRPr="008C30C9">
        <w:rPr>
          <w:rFonts w:asciiTheme="majorHAnsi" w:hAnsiTheme="majorHAnsi"/>
          <w:sz w:val="22"/>
          <w:szCs w:val="22"/>
        </w:rPr>
        <w:t>Москва</w:t>
      </w:r>
      <w:r w:rsidRPr="008C30C9">
        <w:rPr>
          <w:rFonts w:asciiTheme="majorHAnsi" w:hAnsiTheme="majorHAnsi"/>
          <w:sz w:val="22"/>
          <w:szCs w:val="22"/>
        </w:rPr>
        <w:t xml:space="preserve">  </w:t>
      </w:r>
      <w:r w:rsidR="00245C63" w:rsidRPr="008C30C9">
        <w:rPr>
          <w:rFonts w:asciiTheme="majorHAnsi" w:hAnsiTheme="majorHAnsi"/>
          <w:sz w:val="22"/>
          <w:szCs w:val="22"/>
        </w:rPr>
        <w:tab/>
      </w:r>
      <w:r w:rsidR="00245C63" w:rsidRPr="008C30C9">
        <w:rPr>
          <w:rFonts w:asciiTheme="majorHAnsi" w:hAnsiTheme="majorHAnsi"/>
          <w:sz w:val="22"/>
          <w:szCs w:val="22"/>
        </w:rPr>
        <w:tab/>
      </w:r>
      <w:r w:rsidR="00245C63" w:rsidRPr="008C30C9">
        <w:rPr>
          <w:rFonts w:asciiTheme="majorHAnsi" w:hAnsiTheme="majorHAnsi"/>
          <w:sz w:val="22"/>
          <w:szCs w:val="22"/>
        </w:rPr>
        <w:tab/>
      </w:r>
      <w:r w:rsidR="00245C63" w:rsidRPr="008C30C9">
        <w:rPr>
          <w:rFonts w:asciiTheme="majorHAnsi" w:hAnsiTheme="majorHAnsi"/>
          <w:sz w:val="22"/>
          <w:szCs w:val="22"/>
        </w:rPr>
        <w:tab/>
      </w:r>
      <w:r w:rsidR="00245C63" w:rsidRPr="008C30C9">
        <w:rPr>
          <w:rFonts w:asciiTheme="majorHAnsi" w:hAnsiTheme="majorHAnsi"/>
          <w:sz w:val="22"/>
          <w:szCs w:val="22"/>
        </w:rPr>
        <w:tab/>
      </w:r>
      <w:r w:rsidR="00245C63" w:rsidRPr="008C30C9">
        <w:rPr>
          <w:rFonts w:asciiTheme="majorHAnsi" w:hAnsiTheme="majorHAnsi"/>
          <w:sz w:val="22"/>
          <w:szCs w:val="22"/>
        </w:rPr>
        <w:tab/>
      </w:r>
      <w:r w:rsidR="00245C63" w:rsidRPr="008C30C9">
        <w:rPr>
          <w:rFonts w:asciiTheme="majorHAnsi" w:hAnsiTheme="majorHAnsi"/>
          <w:sz w:val="22"/>
          <w:szCs w:val="22"/>
        </w:rPr>
        <w:tab/>
      </w:r>
      <w:r w:rsidR="00245C63" w:rsidRPr="008C30C9">
        <w:rPr>
          <w:rFonts w:asciiTheme="majorHAnsi" w:hAnsiTheme="majorHAnsi"/>
          <w:sz w:val="22"/>
          <w:szCs w:val="22"/>
        </w:rPr>
        <w:tab/>
      </w:r>
      <w:r w:rsidR="00245C63" w:rsidRPr="008C30C9">
        <w:rPr>
          <w:rFonts w:asciiTheme="majorHAnsi" w:hAnsiTheme="majorHAnsi"/>
          <w:sz w:val="22"/>
          <w:szCs w:val="22"/>
        </w:rPr>
        <w:tab/>
        <w:t xml:space="preserve">         </w:t>
      </w:r>
      <w:r w:rsidRPr="008C30C9">
        <w:rPr>
          <w:rFonts w:asciiTheme="majorHAnsi" w:hAnsiTheme="majorHAnsi"/>
          <w:sz w:val="22"/>
          <w:szCs w:val="22"/>
        </w:rPr>
        <w:t>"___"__________ ____ г.</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541274" w:rsidRDefault="00847333" w:rsidP="008C30C9">
      <w:pPr>
        <w:widowControl w:val="0"/>
        <w:autoSpaceDE w:val="0"/>
        <w:autoSpaceDN w:val="0"/>
        <w:adjustRightInd w:val="0"/>
        <w:spacing w:after="0" w:line="240" w:lineRule="auto"/>
        <w:ind w:firstLine="540"/>
        <w:jc w:val="both"/>
        <w:rPr>
          <w:rFonts w:asciiTheme="majorHAnsi" w:hAnsiTheme="majorHAnsi" w:cs="Calibri"/>
        </w:rPr>
      </w:pPr>
      <w:r w:rsidRPr="00847333">
        <w:rPr>
          <w:rFonts w:asciiTheme="majorHAnsi" w:hAnsiTheme="majorHAnsi" w:cs="Calibri"/>
          <w:b/>
        </w:rPr>
        <w:t>_______________________________________________________________</w:t>
      </w:r>
      <w:r w:rsidR="00F62320" w:rsidRPr="008C30C9">
        <w:rPr>
          <w:rFonts w:asciiTheme="majorHAnsi" w:hAnsiTheme="majorHAnsi" w:cs="Calibri"/>
        </w:rPr>
        <w:t>, именуем</w:t>
      </w:r>
      <w:r w:rsidRPr="00847333">
        <w:rPr>
          <w:rFonts w:asciiTheme="majorHAnsi" w:hAnsiTheme="majorHAnsi" w:cs="Calibri"/>
        </w:rPr>
        <w:t>____</w:t>
      </w:r>
      <w:r w:rsidR="00F62320" w:rsidRPr="008C30C9">
        <w:rPr>
          <w:rFonts w:asciiTheme="majorHAnsi" w:hAnsiTheme="majorHAnsi" w:cs="Calibri"/>
        </w:rPr>
        <w:t xml:space="preserve"> в дальнейшем "</w:t>
      </w:r>
      <w:r w:rsidR="00F62320" w:rsidRPr="00541274">
        <w:rPr>
          <w:rFonts w:asciiTheme="majorHAnsi" w:hAnsiTheme="majorHAnsi" w:cs="Calibri"/>
        </w:rPr>
        <w:t>Покупатель",</w:t>
      </w:r>
      <w:r w:rsidRPr="00541274">
        <w:rPr>
          <w:rFonts w:asciiTheme="majorHAnsi" w:hAnsiTheme="majorHAnsi" w:cs="Calibri"/>
        </w:rPr>
        <w:t xml:space="preserve"> в лице _____________________________________________, действующ_____ на основании _____________________,</w:t>
      </w:r>
      <w:r w:rsidR="00F62320" w:rsidRPr="00541274">
        <w:rPr>
          <w:rFonts w:asciiTheme="majorHAnsi" w:hAnsiTheme="majorHAnsi" w:cs="Calibri"/>
        </w:rPr>
        <w:t xml:space="preserve"> с одной стороны, </w:t>
      </w:r>
      <w:r w:rsidR="00D554DC" w:rsidRPr="00541274">
        <w:rPr>
          <w:rFonts w:asciiTheme="majorHAnsi" w:hAnsiTheme="majorHAnsi" w:cs="Calibri"/>
        </w:rPr>
        <w:t xml:space="preserve">и </w:t>
      </w:r>
      <w:r w:rsidR="00D554DC" w:rsidRPr="00541274">
        <w:rPr>
          <w:rFonts w:asciiTheme="majorHAnsi" w:hAnsiTheme="majorHAnsi" w:cs="Calibri"/>
          <w:b/>
        </w:rPr>
        <w:t xml:space="preserve">Общество с ограниченной </w:t>
      </w:r>
      <w:r w:rsidR="00D91746" w:rsidRPr="00541274">
        <w:rPr>
          <w:rFonts w:asciiTheme="majorHAnsi" w:hAnsiTheme="majorHAnsi" w:cs="Calibri"/>
          <w:b/>
        </w:rPr>
        <w:t>ответственностью</w:t>
      </w:r>
      <w:r w:rsidR="00D554DC" w:rsidRPr="00541274">
        <w:rPr>
          <w:rFonts w:asciiTheme="majorHAnsi" w:hAnsiTheme="majorHAnsi" w:cs="Calibri"/>
          <w:b/>
        </w:rPr>
        <w:t xml:space="preserve"> "</w:t>
      </w:r>
      <w:r w:rsidR="007F79B3" w:rsidRPr="00541274">
        <w:rPr>
          <w:rFonts w:asciiTheme="majorHAnsi" w:hAnsiTheme="majorHAnsi" w:cs="Calibri"/>
          <w:b/>
        </w:rPr>
        <w:t>Аудио зверь</w:t>
      </w:r>
      <w:r w:rsidR="00D554DC" w:rsidRPr="00541274">
        <w:rPr>
          <w:rFonts w:asciiTheme="majorHAnsi" w:hAnsiTheme="majorHAnsi" w:cs="Calibri"/>
          <w:b/>
        </w:rPr>
        <w:t>"</w:t>
      </w:r>
      <w:r w:rsidR="00F62320" w:rsidRPr="00541274">
        <w:rPr>
          <w:rFonts w:asciiTheme="majorHAnsi" w:hAnsiTheme="majorHAnsi" w:cs="Calibri"/>
        </w:rPr>
        <w:t>, именуем</w:t>
      </w:r>
      <w:r w:rsidR="00D554DC" w:rsidRPr="00541274">
        <w:rPr>
          <w:rFonts w:asciiTheme="majorHAnsi" w:hAnsiTheme="majorHAnsi" w:cs="Calibri"/>
        </w:rPr>
        <w:t>ое</w:t>
      </w:r>
      <w:r w:rsidR="00F62320" w:rsidRPr="00541274">
        <w:rPr>
          <w:rFonts w:asciiTheme="majorHAnsi" w:hAnsiTheme="majorHAnsi" w:cs="Calibri"/>
        </w:rPr>
        <w:t xml:space="preserve"> в </w:t>
      </w:r>
      <w:r w:rsidR="00D554DC" w:rsidRPr="00541274">
        <w:rPr>
          <w:rFonts w:asciiTheme="majorHAnsi" w:hAnsiTheme="majorHAnsi" w:cs="Calibri"/>
        </w:rPr>
        <w:t xml:space="preserve">дальнейшем "Поставщик", в лице Генерального директора </w:t>
      </w:r>
      <w:r w:rsidR="007F79B3" w:rsidRPr="00541274">
        <w:rPr>
          <w:rFonts w:asciiTheme="majorHAnsi" w:hAnsiTheme="majorHAnsi" w:cs="Calibri"/>
        </w:rPr>
        <w:t>Веденина Станислава Евгеньевича</w:t>
      </w:r>
      <w:r w:rsidR="00F62320" w:rsidRPr="00541274">
        <w:rPr>
          <w:rFonts w:asciiTheme="majorHAnsi" w:hAnsiTheme="majorHAnsi" w:cs="Calibri"/>
        </w:rPr>
        <w:t>, действующ</w:t>
      </w:r>
      <w:r w:rsidR="00D91746" w:rsidRPr="00541274">
        <w:rPr>
          <w:rFonts w:asciiTheme="majorHAnsi" w:hAnsiTheme="majorHAnsi" w:cs="Calibri"/>
        </w:rPr>
        <w:t>е</w:t>
      </w:r>
      <w:r w:rsidR="007F79B3" w:rsidRPr="00541274">
        <w:rPr>
          <w:rFonts w:asciiTheme="majorHAnsi" w:hAnsiTheme="majorHAnsi" w:cs="Calibri"/>
        </w:rPr>
        <w:t>го</w:t>
      </w:r>
      <w:r w:rsidR="00D91746" w:rsidRPr="00541274">
        <w:rPr>
          <w:rFonts w:asciiTheme="majorHAnsi" w:hAnsiTheme="majorHAnsi" w:cs="Calibri"/>
        </w:rPr>
        <w:t xml:space="preserve"> </w:t>
      </w:r>
      <w:r w:rsidR="00F62320" w:rsidRPr="00541274">
        <w:rPr>
          <w:rFonts w:asciiTheme="majorHAnsi" w:hAnsiTheme="majorHAnsi" w:cs="Calibri"/>
        </w:rPr>
        <w:t xml:space="preserve">на основании </w:t>
      </w:r>
      <w:r w:rsidR="00D91746" w:rsidRPr="00541274">
        <w:rPr>
          <w:rFonts w:asciiTheme="majorHAnsi" w:hAnsiTheme="majorHAnsi" w:cs="Calibri"/>
        </w:rPr>
        <w:t>Устава</w:t>
      </w:r>
      <w:r w:rsidR="00F62320" w:rsidRPr="00541274">
        <w:rPr>
          <w:rFonts w:asciiTheme="majorHAnsi" w:hAnsiTheme="majorHAnsi" w:cs="Calibri"/>
        </w:rPr>
        <w:t>, с другой стороны, вместе именуемые "Стороны", а по отдельности "Сторона", заключили настоящий Договор о нижеследующем:</w:t>
      </w:r>
    </w:p>
    <w:p w:rsidR="00F62320" w:rsidRPr="00541274"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541274" w:rsidRDefault="00F62320" w:rsidP="008C30C9">
      <w:pPr>
        <w:widowControl w:val="0"/>
        <w:autoSpaceDE w:val="0"/>
        <w:autoSpaceDN w:val="0"/>
        <w:adjustRightInd w:val="0"/>
        <w:spacing w:after="0" w:line="240" w:lineRule="auto"/>
        <w:outlineLvl w:val="0"/>
        <w:rPr>
          <w:rFonts w:asciiTheme="majorHAnsi" w:hAnsiTheme="majorHAnsi" w:cs="Calibri"/>
          <w:b/>
        </w:rPr>
      </w:pPr>
      <w:bookmarkStart w:id="1" w:name="Par13"/>
      <w:bookmarkEnd w:id="1"/>
      <w:r w:rsidRPr="00541274">
        <w:rPr>
          <w:rFonts w:asciiTheme="majorHAnsi" w:hAnsiTheme="majorHAnsi" w:cs="Calibri"/>
          <w:b/>
        </w:rPr>
        <w:t>1. ПРЕДМЕТ ДОГОВОРА</w:t>
      </w:r>
    </w:p>
    <w:p w:rsidR="00F62320" w:rsidRPr="00541274"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D91746" w:rsidRPr="00541274"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541274">
        <w:rPr>
          <w:rFonts w:asciiTheme="majorHAnsi" w:hAnsiTheme="majorHAnsi" w:cs="Calibri"/>
        </w:rPr>
        <w:t xml:space="preserve">1.1. Поставщик обязуется </w:t>
      </w:r>
      <w:r w:rsidR="008C4EB9" w:rsidRPr="00541274">
        <w:rPr>
          <w:rFonts w:asciiTheme="majorHAnsi" w:hAnsiTheme="majorHAnsi" w:cs="Calibri"/>
        </w:rPr>
        <w:t xml:space="preserve">в течение срока настоящего Договора </w:t>
      </w:r>
      <w:r w:rsidRPr="00541274">
        <w:rPr>
          <w:rFonts w:asciiTheme="majorHAnsi" w:hAnsiTheme="majorHAnsi" w:cs="Calibri"/>
        </w:rPr>
        <w:t xml:space="preserve">передать в собственность Покупателя </w:t>
      </w:r>
      <w:r w:rsidR="00847333" w:rsidRPr="00541274">
        <w:rPr>
          <w:rFonts w:asciiTheme="majorHAnsi" w:hAnsiTheme="majorHAnsi" w:cs="Calibri"/>
        </w:rPr>
        <w:t>косметическое оборудование</w:t>
      </w:r>
      <w:r w:rsidR="008C4EB9" w:rsidRPr="00541274">
        <w:rPr>
          <w:rFonts w:asciiTheme="majorHAnsi" w:hAnsiTheme="majorHAnsi" w:cs="Calibri"/>
        </w:rPr>
        <w:t xml:space="preserve"> и комплектующие к нему</w:t>
      </w:r>
      <w:r w:rsidR="00847333" w:rsidRPr="00541274">
        <w:rPr>
          <w:rFonts w:asciiTheme="majorHAnsi" w:hAnsiTheme="majorHAnsi" w:cs="Calibri"/>
        </w:rPr>
        <w:t xml:space="preserve"> </w:t>
      </w:r>
      <w:r w:rsidRPr="00541274">
        <w:rPr>
          <w:rFonts w:asciiTheme="majorHAnsi" w:hAnsiTheme="majorHAnsi" w:cs="Calibri"/>
        </w:rPr>
        <w:t>(далее по тексту - Оборудование)</w:t>
      </w:r>
      <w:r w:rsidR="00D91746" w:rsidRPr="00541274">
        <w:rPr>
          <w:rFonts w:asciiTheme="majorHAnsi" w:hAnsiTheme="majorHAnsi" w:cs="Calibri"/>
        </w:rPr>
        <w:t>,</w:t>
      </w:r>
      <w:r w:rsidRPr="00541274">
        <w:rPr>
          <w:rFonts w:asciiTheme="majorHAnsi" w:hAnsiTheme="majorHAnsi" w:cs="Calibri"/>
        </w:rPr>
        <w:t xml:space="preserve"> а Покупатель обязуется принять и оплатить Оборудование в размере, порядке и сроки, установленные настоящим Договором.</w:t>
      </w:r>
    </w:p>
    <w:p w:rsidR="008C4EB9" w:rsidRPr="00541274" w:rsidRDefault="008C4EB9" w:rsidP="008C30C9">
      <w:pPr>
        <w:widowControl w:val="0"/>
        <w:autoSpaceDE w:val="0"/>
        <w:autoSpaceDN w:val="0"/>
        <w:adjustRightInd w:val="0"/>
        <w:spacing w:after="0" w:line="240" w:lineRule="auto"/>
        <w:ind w:firstLine="540"/>
        <w:jc w:val="both"/>
        <w:rPr>
          <w:rFonts w:asciiTheme="majorHAnsi" w:hAnsiTheme="majorHAnsi" w:cs="Calibri"/>
        </w:rPr>
      </w:pPr>
      <w:r w:rsidRPr="00541274">
        <w:rPr>
          <w:rFonts w:asciiTheme="majorHAnsi" w:hAnsiTheme="majorHAnsi" w:cs="Calibri"/>
        </w:rPr>
        <w:t xml:space="preserve">1.2. Ассортимент Оборудования, количество, качество и иные характеристики определяются Сторонами на основании Заказов Покупателя в Счете на оплату и накладных. </w:t>
      </w:r>
    </w:p>
    <w:p w:rsidR="00541274" w:rsidRPr="00541274" w:rsidRDefault="008C4EB9" w:rsidP="00541274">
      <w:pPr>
        <w:widowControl w:val="0"/>
        <w:autoSpaceDE w:val="0"/>
        <w:autoSpaceDN w:val="0"/>
        <w:adjustRightInd w:val="0"/>
        <w:spacing w:after="0" w:line="240" w:lineRule="auto"/>
        <w:ind w:firstLine="540"/>
        <w:jc w:val="both"/>
        <w:rPr>
          <w:rFonts w:asciiTheme="majorHAnsi" w:hAnsiTheme="majorHAnsi" w:cs="Arial"/>
        </w:rPr>
      </w:pPr>
      <w:r w:rsidRPr="00541274">
        <w:rPr>
          <w:rFonts w:asciiTheme="majorHAnsi" w:hAnsiTheme="majorHAnsi" w:cs="Calibri"/>
        </w:rPr>
        <w:t xml:space="preserve">1.3. </w:t>
      </w:r>
      <w:r w:rsidR="00541274" w:rsidRPr="00541274">
        <w:rPr>
          <w:rFonts w:asciiTheme="majorHAnsi" w:hAnsiTheme="majorHAnsi" w:cs="Arial"/>
        </w:rPr>
        <w:t xml:space="preserve">Покупатель обязан своевременно предоставлять по запросу Поставщика требуемые производителем </w:t>
      </w:r>
      <w:r w:rsidR="00CE7275">
        <w:rPr>
          <w:rFonts w:asciiTheme="majorHAnsi" w:hAnsiTheme="majorHAnsi" w:cs="Arial"/>
        </w:rPr>
        <w:t>Оборудования</w:t>
      </w:r>
      <w:r w:rsidR="00541274" w:rsidRPr="00541274">
        <w:rPr>
          <w:rFonts w:asciiTheme="majorHAnsi" w:hAnsiTheme="majorHAnsi" w:cs="Arial"/>
        </w:rPr>
        <w:t xml:space="preserve">, его официальным представительствами, государственными надзорными органами и структурами необходимые для осуществления поставки и оформления Оборудования заполненные анкеты, опросники и официальные письма с испрашиваемой информацией. Время, потребовавшееся Покупателю на предоставление соответствующей информации, равно как и задержки в поставке Оборудования, вызванные несвоевременным предоставлением Покупателем соответствующей информации, не может считаться временем поставки </w:t>
      </w:r>
      <w:r w:rsidR="00CE7275">
        <w:rPr>
          <w:rFonts w:asciiTheme="majorHAnsi" w:hAnsiTheme="majorHAnsi" w:cs="Arial"/>
        </w:rPr>
        <w:t>Оборудования</w:t>
      </w:r>
      <w:r w:rsidR="00541274" w:rsidRPr="00541274">
        <w:rPr>
          <w:rFonts w:asciiTheme="majorHAnsi" w:hAnsiTheme="majorHAnsi" w:cs="Arial"/>
        </w:rPr>
        <w:t>. Ответственность за достоверность, полноту и последствия предоставленной информации несёт Покупатель.</w:t>
      </w:r>
    </w:p>
    <w:p w:rsidR="00541274" w:rsidRPr="00541274" w:rsidRDefault="00541274" w:rsidP="00541274">
      <w:pPr>
        <w:widowControl w:val="0"/>
        <w:autoSpaceDE w:val="0"/>
        <w:autoSpaceDN w:val="0"/>
        <w:adjustRightInd w:val="0"/>
        <w:spacing w:after="0" w:line="240" w:lineRule="auto"/>
        <w:ind w:firstLine="540"/>
        <w:jc w:val="both"/>
        <w:rPr>
          <w:rFonts w:asciiTheme="majorHAnsi" w:hAnsiTheme="majorHAnsi" w:cs="Arial"/>
        </w:rPr>
      </w:pPr>
      <w:r w:rsidRPr="00541274">
        <w:rPr>
          <w:rFonts w:asciiTheme="majorHAnsi" w:hAnsiTheme="majorHAnsi" w:cs="Arial"/>
        </w:rPr>
        <w:t>1.4. Все приложения к Договору</w:t>
      </w:r>
      <w:r>
        <w:rPr>
          <w:rFonts w:asciiTheme="majorHAnsi" w:hAnsiTheme="majorHAnsi" w:cs="Arial"/>
        </w:rPr>
        <w:t>, заявки, предложения, уведомления и т.п.</w:t>
      </w:r>
      <w:r w:rsidRPr="00541274">
        <w:rPr>
          <w:rFonts w:asciiTheme="majorHAnsi" w:hAnsiTheme="majorHAnsi" w:cs="Arial"/>
        </w:rPr>
        <w:t xml:space="preserve"> могут быть заключены/подписаны как путем составления одного документа, подписанного Сторонами, так и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Стороны договорились, что отправление документа Поставщиком с адреса электронной почты </w:t>
      </w:r>
      <w:r w:rsidRPr="00541274">
        <w:rPr>
          <w:rFonts w:asciiTheme="majorHAnsi" w:hAnsiTheme="majorHAnsi" w:cs="Arial"/>
          <w:highlight w:val="yellow"/>
        </w:rPr>
        <w:t>_______________,</w:t>
      </w:r>
      <w:r w:rsidRPr="00541274">
        <w:rPr>
          <w:rFonts w:asciiTheme="majorHAnsi" w:hAnsiTheme="majorHAnsi" w:cs="Arial"/>
        </w:rPr>
        <w:t xml:space="preserve"> а Покупателем с адресов электронной почты </w:t>
      </w:r>
      <w:r w:rsidRPr="00541274">
        <w:rPr>
          <w:rFonts w:asciiTheme="majorHAnsi" w:hAnsiTheme="majorHAnsi"/>
          <w:highlight w:val="yellow"/>
        </w:rPr>
        <w:t>_____________________</w:t>
      </w:r>
      <w:r w:rsidRPr="00541274">
        <w:rPr>
          <w:rFonts w:asciiTheme="majorHAnsi" w:hAnsiTheme="majorHAnsi" w:cs="Arial"/>
        </w:rPr>
        <w:t xml:space="preserve"> является необходимым и достаточным подтверждением достоверности того, что документ исходит от отправившей его стороны.</w:t>
      </w:r>
    </w:p>
    <w:p w:rsidR="00F62320" w:rsidRPr="00541274"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8C30C9" w:rsidRDefault="00F62320" w:rsidP="008C30C9">
      <w:pPr>
        <w:widowControl w:val="0"/>
        <w:autoSpaceDE w:val="0"/>
        <w:autoSpaceDN w:val="0"/>
        <w:adjustRightInd w:val="0"/>
        <w:spacing w:after="0" w:line="240" w:lineRule="auto"/>
        <w:jc w:val="both"/>
        <w:outlineLvl w:val="0"/>
        <w:rPr>
          <w:rFonts w:asciiTheme="majorHAnsi" w:hAnsiTheme="majorHAnsi" w:cs="Calibri"/>
          <w:b/>
        </w:rPr>
      </w:pPr>
      <w:bookmarkStart w:id="2" w:name="Par17"/>
      <w:bookmarkEnd w:id="2"/>
      <w:r w:rsidRPr="008C30C9">
        <w:rPr>
          <w:rFonts w:asciiTheme="majorHAnsi" w:hAnsiTheme="majorHAnsi" w:cs="Calibri"/>
          <w:b/>
        </w:rPr>
        <w:t>2. КАЧЕСТВО ОБОРУДОВАНИЯ</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b/>
        </w:rPr>
      </w:pPr>
    </w:p>
    <w:p w:rsidR="00F62320" w:rsidRPr="008C30C9" w:rsidRDefault="00F62320" w:rsidP="008C30C9">
      <w:pPr>
        <w:pStyle w:val="ConsPlusNonformat"/>
        <w:ind w:firstLine="567"/>
        <w:jc w:val="both"/>
        <w:rPr>
          <w:rFonts w:asciiTheme="majorHAnsi" w:hAnsiTheme="majorHAnsi"/>
          <w:sz w:val="22"/>
          <w:szCs w:val="22"/>
        </w:rPr>
      </w:pPr>
      <w:bookmarkStart w:id="3" w:name="Par19"/>
      <w:bookmarkEnd w:id="3"/>
      <w:r w:rsidRPr="008C30C9">
        <w:rPr>
          <w:rFonts w:asciiTheme="majorHAnsi" w:hAnsiTheme="majorHAnsi"/>
          <w:sz w:val="22"/>
          <w:szCs w:val="22"/>
        </w:rPr>
        <w:t>2.1. Качество поставляемого по настоящему Договору Оборудования должно</w:t>
      </w:r>
      <w:r w:rsidR="000D13C7" w:rsidRPr="008C30C9">
        <w:rPr>
          <w:rFonts w:asciiTheme="majorHAnsi" w:hAnsiTheme="majorHAnsi"/>
          <w:sz w:val="22"/>
          <w:szCs w:val="22"/>
        </w:rPr>
        <w:t xml:space="preserve"> </w:t>
      </w:r>
      <w:r w:rsidRPr="008C30C9">
        <w:rPr>
          <w:rFonts w:asciiTheme="majorHAnsi" w:hAnsiTheme="majorHAnsi"/>
          <w:sz w:val="22"/>
          <w:szCs w:val="22"/>
        </w:rPr>
        <w:t xml:space="preserve">соответствовать </w:t>
      </w:r>
      <w:r w:rsidR="000D13C7" w:rsidRPr="008C30C9">
        <w:rPr>
          <w:rFonts w:asciiTheme="majorHAnsi" w:hAnsiTheme="majorHAnsi"/>
          <w:sz w:val="22"/>
          <w:szCs w:val="22"/>
        </w:rPr>
        <w:t>требованиям к качеству, обычно предъявляем</w:t>
      </w:r>
      <w:r w:rsidR="00541274">
        <w:rPr>
          <w:rFonts w:asciiTheme="majorHAnsi" w:hAnsiTheme="majorHAnsi"/>
          <w:sz w:val="22"/>
          <w:szCs w:val="22"/>
        </w:rPr>
        <w:t>ому</w:t>
      </w:r>
      <w:r w:rsidR="000D13C7" w:rsidRPr="008C30C9">
        <w:rPr>
          <w:rFonts w:asciiTheme="majorHAnsi" w:hAnsiTheme="majorHAnsi"/>
          <w:sz w:val="22"/>
          <w:szCs w:val="22"/>
        </w:rPr>
        <w:t xml:space="preserve"> к подобного рода Оборудованию. </w:t>
      </w:r>
    </w:p>
    <w:p w:rsidR="00F62320" w:rsidRPr="008C30C9" w:rsidRDefault="00F62320" w:rsidP="008C30C9">
      <w:pPr>
        <w:pStyle w:val="ConsPlusNonformat"/>
        <w:ind w:firstLine="567"/>
        <w:jc w:val="both"/>
        <w:rPr>
          <w:rFonts w:asciiTheme="majorHAnsi" w:hAnsiTheme="majorHAnsi"/>
          <w:sz w:val="22"/>
          <w:szCs w:val="22"/>
        </w:rPr>
      </w:pPr>
      <w:bookmarkStart w:id="4" w:name="Par23"/>
      <w:bookmarkEnd w:id="4"/>
      <w:r w:rsidRPr="008C30C9">
        <w:rPr>
          <w:rFonts w:asciiTheme="majorHAnsi" w:hAnsiTheme="majorHAnsi"/>
          <w:sz w:val="22"/>
          <w:szCs w:val="22"/>
        </w:rPr>
        <w:t xml:space="preserve">2.2. </w:t>
      </w:r>
      <w:r w:rsidR="000D13C7" w:rsidRPr="008C30C9">
        <w:rPr>
          <w:rFonts w:asciiTheme="majorHAnsi" w:hAnsiTheme="majorHAnsi"/>
          <w:sz w:val="22"/>
          <w:szCs w:val="22"/>
        </w:rPr>
        <w:t xml:space="preserve">Поставщик обязан предоставить вместе с Оборудованием документы, удостоверяющие его качество и соответствие требованиям законодательства. </w:t>
      </w:r>
    </w:p>
    <w:p w:rsidR="000D13C7" w:rsidRPr="008C30C9" w:rsidRDefault="000D13C7" w:rsidP="008C30C9">
      <w:pPr>
        <w:pStyle w:val="ConsPlusNonformat"/>
        <w:ind w:firstLine="567"/>
        <w:jc w:val="both"/>
        <w:rPr>
          <w:rFonts w:asciiTheme="majorHAnsi" w:hAnsiTheme="majorHAnsi"/>
          <w:sz w:val="22"/>
          <w:szCs w:val="22"/>
        </w:rPr>
      </w:pPr>
      <w:r w:rsidRPr="008C30C9">
        <w:rPr>
          <w:rFonts w:asciiTheme="majorHAnsi" w:hAnsiTheme="majorHAnsi"/>
          <w:sz w:val="22"/>
          <w:szCs w:val="22"/>
        </w:rPr>
        <w:t xml:space="preserve">2.3. На Оборудование установлен гарантийный срок: </w:t>
      </w:r>
      <w:r w:rsidR="00541274">
        <w:rPr>
          <w:rFonts w:asciiTheme="majorHAnsi" w:hAnsiTheme="majorHAnsi"/>
          <w:sz w:val="22"/>
          <w:szCs w:val="22"/>
        </w:rPr>
        <w:t xml:space="preserve">_______________________ </w:t>
      </w:r>
      <w:r w:rsidRPr="008C30C9">
        <w:rPr>
          <w:rFonts w:asciiTheme="majorHAnsi" w:hAnsiTheme="majorHAnsi"/>
          <w:sz w:val="22"/>
          <w:szCs w:val="22"/>
        </w:rPr>
        <w:t xml:space="preserve"> с момента доставки</w:t>
      </w:r>
      <w:r w:rsidR="00541274">
        <w:rPr>
          <w:rFonts w:asciiTheme="majorHAnsi" w:hAnsiTheme="majorHAnsi"/>
          <w:sz w:val="22"/>
          <w:szCs w:val="22"/>
        </w:rPr>
        <w:t xml:space="preserve"> Покупателю</w:t>
      </w:r>
      <w:r w:rsidRPr="008C30C9">
        <w:rPr>
          <w:rFonts w:asciiTheme="majorHAnsi" w:hAnsiTheme="majorHAnsi"/>
          <w:sz w:val="22"/>
          <w:szCs w:val="22"/>
        </w:rPr>
        <w:t xml:space="preserve">. </w:t>
      </w:r>
    </w:p>
    <w:p w:rsidR="00F62320" w:rsidRPr="008C30C9" w:rsidRDefault="00F62320" w:rsidP="008C30C9">
      <w:pPr>
        <w:pStyle w:val="ConsPlusNonformat"/>
        <w:jc w:val="both"/>
        <w:rPr>
          <w:rFonts w:asciiTheme="majorHAnsi" w:hAnsiTheme="majorHAnsi"/>
          <w:sz w:val="22"/>
          <w:szCs w:val="22"/>
        </w:rPr>
      </w:pPr>
    </w:p>
    <w:p w:rsidR="00F62320" w:rsidRPr="008C30C9" w:rsidRDefault="00F62320" w:rsidP="008C30C9">
      <w:pPr>
        <w:pStyle w:val="ConsPlusNonformat"/>
        <w:jc w:val="both"/>
        <w:rPr>
          <w:rFonts w:asciiTheme="majorHAnsi" w:hAnsiTheme="majorHAnsi"/>
          <w:b/>
          <w:sz w:val="22"/>
          <w:szCs w:val="22"/>
        </w:rPr>
      </w:pPr>
      <w:bookmarkStart w:id="5" w:name="Par34"/>
      <w:bookmarkEnd w:id="5"/>
      <w:r w:rsidRPr="008C30C9">
        <w:rPr>
          <w:rFonts w:asciiTheme="majorHAnsi" w:hAnsiTheme="majorHAnsi"/>
          <w:b/>
          <w:sz w:val="22"/>
          <w:szCs w:val="22"/>
        </w:rPr>
        <w:t>3. ЦЕНА ОБОРУДОВАНИЯ И ПОРЯДОК ОПЛАТЫ</w:t>
      </w:r>
    </w:p>
    <w:p w:rsidR="00F62320" w:rsidRPr="008C30C9" w:rsidRDefault="00F62320" w:rsidP="008C30C9">
      <w:pPr>
        <w:pStyle w:val="ConsPlusNonformat"/>
        <w:jc w:val="both"/>
        <w:rPr>
          <w:rFonts w:asciiTheme="majorHAnsi" w:hAnsiTheme="majorHAnsi"/>
          <w:sz w:val="22"/>
          <w:szCs w:val="22"/>
        </w:rPr>
      </w:pPr>
    </w:p>
    <w:p w:rsidR="00F62320" w:rsidRPr="008C30C9" w:rsidRDefault="00F62320" w:rsidP="008C30C9">
      <w:pPr>
        <w:pStyle w:val="ConsPlusNonformat"/>
        <w:ind w:firstLine="567"/>
        <w:jc w:val="both"/>
        <w:rPr>
          <w:rFonts w:asciiTheme="majorHAnsi" w:hAnsiTheme="majorHAnsi"/>
          <w:sz w:val="22"/>
          <w:szCs w:val="22"/>
        </w:rPr>
      </w:pPr>
      <w:r w:rsidRPr="008C30C9">
        <w:rPr>
          <w:rFonts w:asciiTheme="majorHAnsi" w:hAnsiTheme="majorHAnsi"/>
          <w:sz w:val="22"/>
          <w:szCs w:val="22"/>
        </w:rPr>
        <w:t xml:space="preserve">3.1. Цена Оборудования </w:t>
      </w:r>
      <w:r w:rsidR="00E86D3D">
        <w:rPr>
          <w:rFonts w:asciiTheme="majorHAnsi" w:hAnsiTheme="majorHAnsi"/>
          <w:sz w:val="22"/>
          <w:szCs w:val="22"/>
        </w:rPr>
        <w:t>определяется на основании Заказов Покупателя в счетах, выставляемых Покупателю</w:t>
      </w:r>
      <w:r w:rsidR="007F79B3" w:rsidRPr="008C30C9">
        <w:rPr>
          <w:rFonts w:asciiTheme="majorHAnsi" w:hAnsiTheme="majorHAnsi"/>
          <w:sz w:val="22"/>
          <w:szCs w:val="22"/>
        </w:rPr>
        <w:t xml:space="preserve">. </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bookmarkStart w:id="6" w:name="Par43"/>
      <w:bookmarkEnd w:id="6"/>
      <w:r w:rsidRPr="008C30C9">
        <w:rPr>
          <w:rFonts w:asciiTheme="majorHAnsi" w:hAnsiTheme="majorHAnsi" w:cs="Calibri"/>
        </w:rPr>
        <w:t xml:space="preserve">3.2. </w:t>
      </w:r>
      <w:bookmarkStart w:id="7" w:name="Par45"/>
      <w:bookmarkEnd w:id="7"/>
      <w:r w:rsidRPr="008C30C9">
        <w:rPr>
          <w:rFonts w:asciiTheme="majorHAnsi" w:hAnsiTheme="majorHAnsi" w:cs="Calibri"/>
        </w:rPr>
        <w:t>Оплата стоимости Оборудования</w:t>
      </w:r>
      <w:r w:rsidR="00E86D3D">
        <w:rPr>
          <w:rFonts w:asciiTheme="majorHAnsi" w:hAnsiTheme="majorHAnsi" w:cs="Calibri"/>
        </w:rPr>
        <w:t xml:space="preserve"> по каждой партии </w:t>
      </w:r>
      <w:r w:rsidRPr="008C30C9">
        <w:rPr>
          <w:rFonts w:asciiTheme="majorHAnsi" w:hAnsiTheme="majorHAnsi" w:cs="Calibri"/>
        </w:rPr>
        <w:t xml:space="preserve">производится в </w:t>
      </w:r>
      <w:r w:rsidR="00E86D3D">
        <w:rPr>
          <w:rFonts w:asciiTheme="majorHAnsi" w:hAnsiTheme="majorHAnsi" w:cs="Calibri"/>
        </w:rPr>
        <w:t xml:space="preserve">валюте </w:t>
      </w:r>
      <w:r w:rsidR="00E86D3D">
        <w:rPr>
          <w:rFonts w:asciiTheme="majorHAnsi" w:hAnsiTheme="majorHAnsi" w:cs="Calibri"/>
        </w:rPr>
        <w:lastRenderedPageBreak/>
        <w:t>Российской Федерации - рублях</w:t>
      </w:r>
      <w:r w:rsidR="000D13C7" w:rsidRPr="008C30C9">
        <w:rPr>
          <w:rFonts w:asciiTheme="majorHAnsi" w:hAnsiTheme="majorHAnsi" w:cs="Calibri"/>
        </w:rPr>
        <w:t>.</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3.</w:t>
      </w:r>
      <w:r w:rsidR="00E86D3D">
        <w:rPr>
          <w:rFonts w:asciiTheme="majorHAnsi" w:hAnsiTheme="majorHAnsi" w:cs="Calibri"/>
        </w:rPr>
        <w:t>3</w:t>
      </w:r>
      <w:r w:rsidRPr="008C30C9">
        <w:rPr>
          <w:rFonts w:asciiTheme="majorHAnsi" w:hAnsiTheme="majorHAnsi" w:cs="Calibri"/>
        </w:rPr>
        <w:t xml:space="preserve">. Оплата производится в безналичном порядке путем перечисления денежных средств Покупателем на расчетный счет Поставщика, указанный в </w:t>
      </w:r>
      <w:r w:rsidR="000D13C7" w:rsidRPr="008C30C9">
        <w:rPr>
          <w:rFonts w:asciiTheme="majorHAnsi" w:hAnsiTheme="majorHAnsi" w:cs="Calibri"/>
        </w:rPr>
        <w:t>настоящем Договоре на условиях 100%-ной предоплаты</w:t>
      </w:r>
      <w:r w:rsidR="00CE69D6" w:rsidRPr="008C30C9">
        <w:rPr>
          <w:rFonts w:asciiTheme="majorHAnsi" w:hAnsiTheme="majorHAnsi" w:cs="Calibri"/>
        </w:rPr>
        <w:t xml:space="preserve"> в течение 3</w:t>
      </w:r>
      <w:r w:rsidR="00984009" w:rsidRPr="008C30C9">
        <w:rPr>
          <w:rFonts w:asciiTheme="majorHAnsi" w:hAnsiTheme="majorHAnsi" w:cs="Calibri"/>
        </w:rPr>
        <w:t xml:space="preserve"> </w:t>
      </w:r>
      <w:r w:rsidR="00CE69D6" w:rsidRPr="008C30C9">
        <w:rPr>
          <w:rFonts w:asciiTheme="majorHAnsi" w:hAnsiTheme="majorHAnsi" w:cs="Calibri"/>
        </w:rPr>
        <w:t>(Трёх) дней с момента заключения настоящего Договора</w:t>
      </w:r>
      <w:r w:rsidR="00E86D3D">
        <w:rPr>
          <w:rFonts w:asciiTheme="majorHAnsi" w:hAnsiTheme="majorHAnsi" w:cs="Calibri"/>
        </w:rPr>
        <w:t xml:space="preserve"> независимо от выставления счёта Поставщиком</w:t>
      </w:r>
      <w:r w:rsidRPr="008C30C9">
        <w:rPr>
          <w:rFonts w:asciiTheme="majorHAnsi" w:hAnsiTheme="majorHAnsi" w:cs="Calibri"/>
        </w:rPr>
        <w:t>.</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3.</w:t>
      </w:r>
      <w:r w:rsidR="00E86D3D">
        <w:rPr>
          <w:rFonts w:asciiTheme="majorHAnsi" w:hAnsiTheme="majorHAnsi" w:cs="Calibri"/>
        </w:rPr>
        <w:t>4</w:t>
      </w:r>
      <w:r w:rsidRPr="008C30C9">
        <w:rPr>
          <w:rFonts w:asciiTheme="majorHAnsi" w:hAnsiTheme="majorHAnsi" w:cs="Calibri"/>
        </w:rPr>
        <w:t>. Датой оплаты считается дата поступления денежных средств на расчетный счет Поставщика.</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8C30C9" w:rsidRDefault="00F62320" w:rsidP="008C30C9">
      <w:pPr>
        <w:widowControl w:val="0"/>
        <w:autoSpaceDE w:val="0"/>
        <w:autoSpaceDN w:val="0"/>
        <w:adjustRightInd w:val="0"/>
        <w:spacing w:after="0" w:line="240" w:lineRule="auto"/>
        <w:jc w:val="both"/>
        <w:outlineLvl w:val="0"/>
        <w:rPr>
          <w:rFonts w:asciiTheme="majorHAnsi" w:hAnsiTheme="majorHAnsi" w:cs="Calibri"/>
          <w:b/>
        </w:rPr>
      </w:pPr>
      <w:bookmarkStart w:id="8" w:name="Par51"/>
      <w:bookmarkEnd w:id="8"/>
      <w:r w:rsidRPr="008C30C9">
        <w:rPr>
          <w:rFonts w:asciiTheme="majorHAnsi" w:hAnsiTheme="majorHAnsi" w:cs="Calibri"/>
          <w:b/>
        </w:rPr>
        <w:t>4. ПОСТАВКА И ПРИЕМКА ОБОРУДОВАНИЯ</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903C02" w:rsidRPr="00541274" w:rsidRDefault="00F62320" w:rsidP="00541274">
      <w:pPr>
        <w:widowControl w:val="0"/>
        <w:autoSpaceDE w:val="0"/>
        <w:autoSpaceDN w:val="0"/>
        <w:adjustRightInd w:val="0"/>
        <w:spacing w:after="0" w:line="240" w:lineRule="auto"/>
        <w:ind w:firstLine="540"/>
        <w:jc w:val="both"/>
        <w:rPr>
          <w:rFonts w:asciiTheme="majorHAnsi" w:hAnsiTheme="majorHAnsi" w:cs="Calibri"/>
        </w:rPr>
      </w:pPr>
      <w:bookmarkStart w:id="9" w:name="Par53"/>
      <w:bookmarkEnd w:id="9"/>
      <w:r w:rsidRPr="008C30C9">
        <w:rPr>
          <w:rFonts w:asciiTheme="majorHAnsi" w:hAnsiTheme="majorHAnsi" w:cs="Calibri"/>
        </w:rPr>
        <w:t xml:space="preserve">4.1. </w:t>
      </w:r>
      <w:r w:rsidR="00541274" w:rsidRPr="00541274">
        <w:rPr>
          <w:rFonts w:asciiTheme="majorHAnsi" w:hAnsiTheme="majorHAnsi" w:cs="Calibri"/>
        </w:rPr>
        <w:t xml:space="preserve">Сроки и способ поставки каждой партии Оборудования определяются Сторонами путём составления документа, подписываемого Сторонами, либо путём направления писем по согласованным в настоящем Договоре адресам электронной почты. </w:t>
      </w:r>
      <w:r w:rsidR="00541274">
        <w:rPr>
          <w:rFonts w:asciiTheme="majorHAnsi" w:hAnsiTheme="majorHAnsi" w:cs="Calibri"/>
        </w:rPr>
        <w:t xml:space="preserve">Стоимость доставки </w:t>
      </w:r>
      <w:r w:rsidR="00CE7275">
        <w:rPr>
          <w:rFonts w:asciiTheme="majorHAnsi" w:hAnsiTheme="majorHAnsi" w:cs="Calibri"/>
        </w:rPr>
        <w:t>Оборудования</w:t>
      </w:r>
      <w:r w:rsidR="00541274">
        <w:rPr>
          <w:rFonts w:asciiTheme="majorHAnsi" w:hAnsiTheme="majorHAnsi" w:cs="Calibri"/>
        </w:rPr>
        <w:t xml:space="preserve"> в стоимость </w:t>
      </w:r>
      <w:r w:rsidR="00CE7275">
        <w:rPr>
          <w:rFonts w:asciiTheme="majorHAnsi" w:hAnsiTheme="majorHAnsi" w:cs="Calibri"/>
        </w:rPr>
        <w:t>Оборудования</w:t>
      </w:r>
      <w:r w:rsidR="00541274">
        <w:rPr>
          <w:rFonts w:asciiTheme="majorHAnsi" w:hAnsiTheme="majorHAnsi" w:cs="Calibri"/>
        </w:rPr>
        <w:t xml:space="preserve"> не входит и подлежит дополнительной оплате </w:t>
      </w:r>
      <w:r w:rsidR="00A60749">
        <w:rPr>
          <w:rFonts w:asciiTheme="majorHAnsi" w:hAnsiTheme="majorHAnsi" w:cs="Calibri"/>
        </w:rPr>
        <w:t xml:space="preserve">Покупателем, в случае, если поставка осуществляется силами Поставщика, либо привлечённой транспортной компании. </w:t>
      </w:r>
    </w:p>
    <w:p w:rsidR="00541274" w:rsidRPr="00541274" w:rsidRDefault="00541274" w:rsidP="00541274">
      <w:pPr>
        <w:widowControl w:val="0"/>
        <w:autoSpaceDE w:val="0"/>
        <w:autoSpaceDN w:val="0"/>
        <w:adjustRightInd w:val="0"/>
        <w:spacing w:after="0" w:line="240" w:lineRule="auto"/>
        <w:ind w:firstLine="540"/>
        <w:jc w:val="both"/>
        <w:rPr>
          <w:rFonts w:asciiTheme="majorHAnsi" w:hAnsiTheme="majorHAnsi" w:cs="Calibri"/>
        </w:rPr>
      </w:pPr>
      <w:r w:rsidRPr="00541274">
        <w:rPr>
          <w:rFonts w:asciiTheme="majorHAnsi" w:hAnsiTheme="majorHAnsi" w:cs="Calibri"/>
        </w:rPr>
        <w:t xml:space="preserve">4.2. </w:t>
      </w:r>
      <w:r w:rsidRPr="00541274">
        <w:rPr>
          <w:rFonts w:asciiTheme="majorHAnsi" w:hAnsiTheme="majorHAnsi" w:cs="Arial"/>
        </w:rPr>
        <w:t xml:space="preserve">Поставщик обязан подготовить </w:t>
      </w:r>
      <w:r>
        <w:rPr>
          <w:rFonts w:asciiTheme="majorHAnsi" w:hAnsiTheme="majorHAnsi" w:cs="Arial"/>
        </w:rPr>
        <w:t>Оборудование</w:t>
      </w:r>
      <w:r w:rsidRPr="00541274">
        <w:rPr>
          <w:rFonts w:asciiTheme="majorHAnsi" w:hAnsiTheme="majorHAnsi" w:cs="Arial"/>
        </w:rPr>
        <w:t xml:space="preserve"> к передаче Покупателю: затарить (упаковать) надлежащим образом, обеспечивающим его сохранность при перевозке и хранени</w:t>
      </w:r>
      <w:r>
        <w:rPr>
          <w:rFonts w:asciiTheme="majorHAnsi" w:hAnsiTheme="majorHAnsi" w:cs="Arial"/>
        </w:rPr>
        <w:t>и</w:t>
      </w:r>
      <w:r w:rsidRPr="00541274">
        <w:rPr>
          <w:rFonts w:asciiTheme="majorHAnsi" w:hAnsiTheme="majorHAnsi" w:cs="Arial"/>
        </w:rPr>
        <w:t>.</w:t>
      </w:r>
    </w:p>
    <w:p w:rsidR="00F62320" w:rsidRPr="00541274" w:rsidRDefault="00984009" w:rsidP="008C30C9">
      <w:pPr>
        <w:pStyle w:val="ConsPlusNonformat"/>
        <w:ind w:firstLine="567"/>
        <w:jc w:val="both"/>
        <w:rPr>
          <w:rFonts w:asciiTheme="majorHAnsi" w:hAnsiTheme="majorHAnsi"/>
          <w:sz w:val="22"/>
          <w:szCs w:val="22"/>
        </w:rPr>
      </w:pPr>
      <w:r w:rsidRPr="00541274">
        <w:rPr>
          <w:rFonts w:asciiTheme="majorHAnsi" w:hAnsiTheme="majorHAnsi"/>
          <w:sz w:val="22"/>
          <w:szCs w:val="22"/>
        </w:rPr>
        <w:t>4</w:t>
      </w:r>
      <w:r w:rsidR="00F62320" w:rsidRPr="00541274">
        <w:rPr>
          <w:rFonts w:asciiTheme="majorHAnsi" w:hAnsiTheme="majorHAnsi"/>
          <w:sz w:val="22"/>
          <w:szCs w:val="22"/>
        </w:rPr>
        <w:t>.3.</w:t>
      </w:r>
      <w:r w:rsidR="00A60749">
        <w:rPr>
          <w:rFonts w:asciiTheme="majorHAnsi" w:hAnsiTheme="majorHAnsi"/>
          <w:sz w:val="22"/>
          <w:szCs w:val="22"/>
        </w:rPr>
        <w:t xml:space="preserve">Покупатель (иной Получатель, указанный Покупателем) обязан принять все меры для получения Оборудования (получить необходимые разрешения, допуски и т.п.), надлежащим образом и своевременно уведомить Поставщика о невозможности в согласованный срок получить Оборудование. В случае, если поставка Оборудования станет невозможной/затруднительной в случае нарушения Покупателем указанного пункта, Покупатель обязан оплатить Поставщику все возникшие убытки и оплатить повторную поставку Оборудования.  </w:t>
      </w:r>
    </w:p>
    <w:p w:rsidR="00D83351" w:rsidRPr="00541274"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541274">
        <w:rPr>
          <w:rFonts w:asciiTheme="majorHAnsi" w:hAnsiTheme="majorHAnsi" w:cs="Calibri"/>
        </w:rPr>
        <w:t xml:space="preserve">4.4. </w:t>
      </w:r>
      <w:r w:rsidR="00903C02" w:rsidRPr="00541274">
        <w:rPr>
          <w:rFonts w:asciiTheme="majorHAnsi" w:hAnsiTheme="majorHAnsi" w:cs="Calibri"/>
        </w:rPr>
        <w:t xml:space="preserve">Приёмка Оборудования по количеству и комплектности производится Покупателем в момент доставки оборудования Поставщиком по адресу, </w:t>
      </w:r>
      <w:r w:rsidR="00A60749">
        <w:rPr>
          <w:rFonts w:asciiTheme="majorHAnsi" w:hAnsiTheme="majorHAnsi" w:cs="Calibri"/>
        </w:rPr>
        <w:t>согласованному сторонами в Заказе</w:t>
      </w:r>
      <w:r w:rsidRPr="00541274">
        <w:rPr>
          <w:rFonts w:asciiTheme="majorHAnsi" w:hAnsiTheme="majorHAnsi" w:cs="Calibri"/>
        </w:rPr>
        <w:t>.</w:t>
      </w:r>
      <w:r w:rsidR="00D83351" w:rsidRPr="00541274">
        <w:rPr>
          <w:rFonts w:asciiTheme="majorHAnsi" w:hAnsiTheme="majorHAnsi" w:cs="Calibri"/>
        </w:rPr>
        <w:t xml:space="preserve"> </w:t>
      </w:r>
      <w:bookmarkStart w:id="10" w:name="Par62"/>
      <w:bookmarkEnd w:id="10"/>
      <w:r w:rsidR="00903C02" w:rsidRPr="00541274">
        <w:rPr>
          <w:rFonts w:asciiTheme="majorHAnsi" w:hAnsiTheme="majorHAnsi" w:cs="Calibri"/>
        </w:rPr>
        <w:t xml:space="preserve">В случае несоответствия </w:t>
      </w:r>
      <w:r w:rsidR="00A60749">
        <w:rPr>
          <w:rFonts w:asciiTheme="majorHAnsi" w:hAnsiTheme="majorHAnsi" w:cs="Calibri"/>
        </w:rPr>
        <w:t>Оборудования</w:t>
      </w:r>
      <w:r w:rsidR="00903C02" w:rsidRPr="00541274">
        <w:rPr>
          <w:rFonts w:asciiTheme="majorHAnsi" w:hAnsiTheme="majorHAnsi" w:cs="Calibri"/>
        </w:rPr>
        <w:t xml:space="preserve"> заявленному количеству или комплектности Стороны совместно составляют акт о выявлении несоответствия. </w:t>
      </w:r>
    </w:p>
    <w:p w:rsidR="00903C02" w:rsidRPr="00541274" w:rsidRDefault="00903C02" w:rsidP="008C30C9">
      <w:pPr>
        <w:widowControl w:val="0"/>
        <w:autoSpaceDE w:val="0"/>
        <w:autoSpaceDN w:val="0"/>
        <w:adjustRightInd w:val="0"/>
        <w:spacing w:after="0" w:line="240" w:lineRule="auto"/>
        <w:ind w:firstLine="540"/>
        <w:jc w:val="both"/>
        <w:rPr>
          <w:rFonts w:asciiTheme="majorHAnsi" w:hAnsiTheme="majorHAnsi" w:cs="Calibri"/>
        </w:rPr>
      </w:pPr>
      <w:r w:rsidRPr="00541274">
        <w:rPr>
          <w:rFonts w:asciiTheme="majorHAnsi" w:hAnsiTheme="majorHAnsi" w:cs="Calibri"/>
        </w:rPr>
        <w:t xml:space="preserve">Приёмка Оборудования по качеству (не применимо к скрытым недостаткам) производится Покупателем в течение 2 (Двух) рабочих дней с момента поставки. </w:t>
      </w:r>
    </w:p>
    <w:p w:rsidR="00903C02" w:rsidRPr="008C30C9" w:rsidRDefault="00903C02" w:rsidP="008C30C9">
      <w:pPr>
        <w:widowControl w:val="0"/>
        <w:autoSpaceDE w:val="0"/>
        <w:autoSpaceDN w:val="0"/>
        <w:adjustRightInd w:val="0"/>
        <w:spacing w:after="0" w:line="240" w:lineRule="auto"/>
        <w:ind w:firstLine="540"/>
        <w:jc w:val="both"/>
        <w:rPr>
          <w:rFonts w:asciiTheme="majorHAnsi" w:hAnsiTheme="majorHAnsi" w:cs="Calibri"/>
        </w:rPr>
      </w:pPr>
      <w:r w:rsidRPr="00541274">
        <w:rPr>
          <w:rFonts w:asciiTheme="majorHAnsi" w:hAnsiTheme="majorHAnsi" w:cs="Calibri"/>
        </w:rPr>
        <w:t xml:space="preserve">Претензии по скрытым недостаткам </w:t>
      </w:r>
      <w:r w:rsidR="00A60749">
        <w:rPr>
          <w:rFonts w:asciiTheme="majorHAnsi" w:hAnsiTheme="majorHAnsi" w:cs="Calibri"/>
        </w:rPr>
        <w:t>Оборудования</w:t>
      </w:r>
      <w:r w:rsidR="008C30C9" w:rsidRPr="00541274">
        <w:rPr>
          <w:rFonts w:asciiTheme="majorHAnsi" w:hAnsiTheme="majorHAnsi" w:cs="Calibri"/>
        </w:rPr>
        <w:t>, в случае отсутствия вины Покупателя в их появлении, принимаются Поставщиком в течение гарантийного</w:t>
      </w:r>
      <w:r w:rsidR="008C30C9" w:rsidRPr="008C30C9">
        <w:rPr>
          <w:rFonts w:asciiTheme="majorHAnsi" w:hAnsiTheme="majorHAnsi" w:cs="Calibri"/>
        </w:rPr>
        <w:t xml:space="preserve"> срока, </w:t>
      </w:r>
      <w:r w:rsidR="00A60749">
        <w:rPr>
          <w:rFonts w:asciiTheme="majorHAnsi" w:hAnsiTheme="majorHAnsi" w:cs="Calibri"/>
        </w:rPr>
        <w:t xml:space="preserve">установленного </w:t>
      </w:r>
      <w:r w:rsidR="008C30C9" w:rsidRPr="008C30C9">
        <w:rPr>
          <w:rFonts w:asciiTheme="majorHAnsi" w:hAnsiTheme="majorHAnsi" w:cs="Calibri"/>
        </w:rPr>
        <w:t xml:space="preserve">. </w:t>
      </w:r>
    </w:p>
    <w:p w:rsidR="00D83351" w:rsidRPr="008C30C9" w:rsidRDefault="00D83351"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 xml:space="preserve">4.5. Обязательства Поставщика о поставке Оборудования будут считаться исполненными в день отгрузки </w:t>
      </w:r>
      <w:r w:rsidR="00A60749">
        <w:rPr>
          <w:rFonts w:asciiTheme="majorHAnsi" w:hAnsiTheme="majorHAnsi" w:cs="Calibri"/>
        </w:rPr>
        <w:t>Оборудования</w:t>
      </w:r>
      <w:r w:rsidRPr="008C30C9">
        <w:rPr>
          <w:rFonts w:asciiTheme="majorHAnsi" w:hAnsiTheme="majorHAnsi" w:cs="Calibri"/>
        </w:rPr>
        <w:t xml:space="preserve"> </w:t>
      </w:r>
      <w:r w:rsidR="008C30C9" w:rsidRPr="008C30C9">
        <w:rPr>
          <w:rFonts w:asciiTheme="majorHAnsi" w:hAnsiTheme="majorHAnsi" w:cs="Calibri"/>
        </w:rPr>
        <w:t xml:space="preserve">по адресу, </w:t>
      </w:r>
      <w:r w:rsidR="00A60749">
        <w:rPr>
          <w:rFonts w:asciiTheme="majorHAnsi" w:hAnsiTheme="majorHAnsi" w:cs="Calibri"/>
        </w:rPr>
        <w:t>согласованному Сторонами на основании Заявки Покупателя</w:t>
      </w:r>
      <w:r w:rsidRPr="008C30C9">
        <w:rPr>
          <w:rFonts w:asciiTheme="majorHAnsi" w:hAnsiTheme="majorHAnsi" w:cs="Calibri"/>
        </w:rPr>
        <w:t xml:space="preserve">. </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bookmarkStart w:id="11" w:name="Par66"/>
      <w:bookmarkEnd w:id="11"/>
      <w:r w:rsidRPr="008C30C9">
        <w:rPr>
          <w:rFonts w:asciiTheme="majorHAnsi" w:hAnsiTheme="majorHAnsi" w:cs="Calibri"/>
        </w:rPr>
        <w:t>4.</w:t>
      </w:r>
      <w:r w:rsidR="008C30C9" w:rsidRPr="008C30C9">
        <w:rPr>
          <w:rFonts w:asciiTheme="majorHAnsi" w:hAnsiTheme="majorHAnsi" w:cs="Calibri"/>
        </w:rPr>
        <w:t>6</w:t>
      </w:r>
      <w:r w:rsidRPr="008C30C9">
        <w:rPr>
          <w:rFonts w:asciiTheme="majorHAnsi" w:hAnsiTheme="majorHAnsi" w:cs="Calibri"/>
        </w:rPr>
        <w:t xml:space="preserve">. В случае недопоставки Оборудования Поставщик обязан восполнить непоставленное количество Оборудования в течение </w:t>
      </w:r>
      <w:r w:rsidR="008C30C9" w:rsidRPr="008C30C9">
        <w:rPr>
          <w:rFonts w:asciiTheme="majorHAnsi" w:hAnsiTheme="majorHAnsi" w:cs="Calibri"/>
        </w:rPr>
        <w:t>5 (пяти) рабочих дней</w:t>
      </w:r>
      <w:r w:rsidR="00EF4568" w:rsidRPr="008C30C9">
        <w:rPr>
          <w:rFonts w:asciiTheme="majorHAnsi" w:hAnsiTheme="majorHAnsi" w:cs="Calibri"/>
        </w:rPr>
        <w:t xml:space="preserve"> </w:t>
      </w:r>
      <w:r w:rsidRPr="008C30C9">
        <w:rPr>
          <w:rFonts w:asciiTheme="majorHAnsi" w:hAnsiTheme="majorHAnsi" w:cs="Calibri"/>
        </w:rPr>
        <w:t>с даты предъявления соответствующего требования Покупателем.</w:t>
      </w:r>
    </w:p>
    <w:p w:rsidR="00F62320" w:rsidRPr="008C30C9" w:rsidRDefault="00EF4568" w:rsidP="008C30C9">
      <w:pPr>
        <w:widowControl w:val="0"/>
        <w:autoSpaceDE w:val="0"/>
        <w:autoSpaceDN w:val="0"/>
        <w:adjustRightInd w:val="0"/>
        <w:spacing w:after="0" w:line="240" w:lineRule="auto"/>
        <w:ind w:firstLine="540"/>
        <w:jc w:val="both"/>
        <w:rPr>
          <w:rFonts w:asciiTheme="majorHAnsi" w:hAnsiTheme="majorHAnsi" w:cs="Calibri"/>
        </w:rPr>
      </w:pPr>
      <w:bookmarkStart w:id="12" w:name="Par67"/>
      <w:bookmarkEnd w:id="12"/>
      <w:r w:rsidRPr="008C30C9">
        <w:rPr>
          <w:rFonts w:asciiTheme="majorHAnsi" w:hAnsiTheme="majorHAnsi" w:cs="Calibri"/>
        </w:rPr>
        <w:t>4.</w:t>
      </w:r>
      <w:r w:rsidR="008C30C9" w:rsidRPr="008C30C9">
        <w:rPr>
          <w:rFonts w:asciiTheme="majorHAnsi" w:hAnsiTheme="majorHAnsi" w:cs="Calibri"/>
        </w:rPr>
        <w:t>7</w:t>
      </w:r>
      <w:r w:rsidR="00F62320" w:rsidRPr="008C30C9">
        <w:rPr>
          <w:rFonts w:asciiTheme="majorHAnsi" w:hAnsiTheme="majorHAnsi" w:cs="Calibri"/>
        </w:rPr>
        <w:t>. В случае поставки Оборудования ненадлежащего качества Покупатель вправе по своему выбору потребовать от Поставщика:</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 соразмерного уменьшения цены Оборудования;</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 безвозмездного устранения недостатков Оборудования в разумный срок;</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 возмещения своих расходов на устранение недостатков Оборудования.</w:t>
      </w:r>
    </w:p>
    <w:p w:rsidR="00F62320"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Покупатель предъявляет указанные в настоящем пункте требования, за исключением случая, когда Поставщик, получивший уведомление Покупателя о недостатках поставленного Оборудования, без промедления заменит поставленное Оборудование Оборудованием надлежащего качества.</w:t>
      </w:r>
    </w:p>
    <w:p w:rsidR="00A60749" w:rsidRDefault="00A60749" w:rsidP="008C30C9">
      <w:pPr>
        <w:widowControl w:val="0"/>
        <w:autoSpaceDE w:val="0"/>
        <w:autoSpaceDN w:val="0"/>
        <w:adjustRightInd w:val="0"/>
        <w:spacing w:after="0" w:line="240" w:lineRule="auto"/>
        <w:ind w:firstLine="540"/>
        <w:jc w:val="both"/>
        <w:rPr>
          <w:rFonts w:asciiTheme="majorHAnsi" w:hAnsiTheme="majorHAnsi" w:cs="Calibri"/>
        </w:rPr>
      </w:pPr>
      <w:r>
        <w:rPr>
          <w:rFonts w:asciiTheme="majorHAnsi" w:hAnsiTheme="majorHAnsi" w:cs="Calibri"/>
        </w:rPr>
        <w:t>4.8. Риск случайного повреждения или гибели Оборудования</w:t>
      </w:r>
      <w:r w:rsidR="00E86D3D">
        <w:rPr>
          <w:rFonts w:asciiTheme="majorHAnsi" w:hAnsiTheme="majorHAnsi" w:cs="Calibri"/>
        </w:rPr>
        <w:t>, в случае поставки Оборудования силами Поставщика,</w:t>
      </w:r>
      <w:r>
        <w:rPr>
          <w:rFonts w:asciiTheme="majorHAnsi" w:hAnsiTheme="majorHAnsi" w:cs="Calibri"/>
        </w:rPr>
        <w:t xml:space="preserve"> переходит </w:t>
      </w:r>
      <w:r w:rsidR="00E86D3D">
        <w:rPr>
          <w:rFonts w:asciiTheme="majorHAnsi" w:hAnsiTheme="majorHAnsi" w:cs="Calibri"/>
        </w:rPr>
        <w:t xml:space="preserve">к Покупателю – в момент поставки до адреса, указанного Покупателем в Заказе. </w:t>
      </w:r>
    </w:p>
    <w:p w:rsidR="00E86D3D" w:rsidRPr="008C30C9" w:rsidRDefault="00E86D3D" w:rsidP="00CE7275">
      <w:pPr>
        <w:widowControl w:val="0"/>
        <w:autoSpaceDE w:val="0"/>
        <w:autoSpaceDN w:val="0"/>
        <w:adjustRightInd w:val="0"/>
        <w:spacing w:after="0" w:line="240" w:lineRule="auto"/>
        <w:ind w:firstLine="540"/>
        <w:jc w:val="both"/>
        <w:rPr>
          <w:rFonts w:asciiTheme="majorHAnsi" w:hAnsiTheme="majorHAnsi" w:cs="Calibri"/>
        </w:rPr>
      </w:pPr>
      <w:r>
        <w:rPr>
          <w:rFonts w:asciiTheme="majorHAnsi" w:hAnsiTheme="majorHAnsi" w:cs="Calibri"/>
        </w:rPr>
        <w:t xml:space="preserve">В случае, если поставка </w:t>
      </w:r>
      <w:r w:rsidR="00CE7275">
        <w:rPr>
          <w:rFonts w:asciiTheme="majorHAnsi" w:hAnsiTheme="majorHAnsi" w:cs="Calibri"/>
        </w:rPr>
        <w:t>Оборудования</w:t>
      </w:r>
      <w:r>
        <w:rPr>
          <w:rFonts w:asciiTheme="majorHAnsi" w:hAnsiTheme="majorHAnsi" w:cs="Calibri"/>
        </w:rPr>
        <w:t xml:space="preserve"> осуществляется с привлечением транспортной компании – риск случайной гибели или повреждения </w:t>
      </w:r>
      <w:r w:rsidR="00CE7275">
        <w:rPr>
          <w:rFonts w:asciiTheme="majorHAnsi" w:hAnsiTheme="majorHAnsi" w:cs="Calibri"/>
        </w:rPr>
        <w:t>Оборудования</w:t>
      </w:r>
      <w:r>
        <w:rPr>
          <w:rFonts w:asciiTheme="majorHAnsi" w:hAnsiTheme="majorHAnsi" w:cs="Calibri"/>
        </w:rPr>
        <w:t xml:space="preserve"> переходит на </w:t>
      </w:r>
      <w:r>
        <w:rPr>
          <w:rFonts w:asciiTheme="majorHAnsi" w:hAnsiTheme="majorHAnsi" w:cs="Calibri"/>
        </w:rPr>
        <w:lastRenderedPageBreak/>
        <w:t xml:space="preserve">Покупателя в момент передачи Оборудования транспортной компании. </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bookmarkStart w:id="13" w:name="Par75"/>
      <w:bookmarkStart w:id="14" w:name="Par81"/>
      <w:bookmarkEnd w:id="13"/>
      <w:bookmarkEnd w:id="14"/>
    </w:p>
    <w:p w:rsidR="00F62320" w:rsidRPr="008C30C9" w:rsidRDefault="00F62320" w:rsidP="008C30C9">
      <w:pPr>
        <w:widowControl w:val="0"/>
        <w:autoSpaceDE w:val="0"/>
        <w:autoSpaceDN w:val="0"/>
        <w:adjustRightInd w:val="0"/>
        <w:spacing w:after="0" w:line="240" w:lineRule="auto"/>
        <w:outlineLvl w:val="0"/>
        <w:rPr>
          <w:rFonts w:asciiTheme="majorHAnsi" w:hAnsiTheme="majorHAnsi" w:cs="Calibri"/>
          <w:b/>
        </w:rPr>
      </w:pPr>
      <w:bookmarkStart w:id="15" w:name="Par89"/>
      <w:bookmarkEnd w:id="15"/>
      <w:r w:rsidRPr="008C30C9">
        <w:rPr>
          <w:rFonts w:asciiTheme="majorHAnsi" w:hAnsiTheme="majorHAnsi" w:cs="Calibri"/>
          <w:b/>
        </w:rPr>
        <w:t>5. ОТВЕТСТВЕННОСТЬ СТОРОН</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b/>
        </w:rPr>
      </w:pP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5.1.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5.2. В случае нарушения Поставщиком срока поставки Оборудования</w:t>
      </w:r>
      <w:r w:rsidR="00E86D3D">
        <w:rPr>
          <w:rFonts w:asciiTheme="majorHAnsi" w:hAnsiTheme="majorHAnsi" w:cs="Calibri"/>
        </w:rPr>
        <w:t xml:space="preserve"> по вине Поставщика</w:t>
      </w:r>
      <w:r w:rsidR="00EF4568" w:rsidRPr="008C30C9">
        <w:rPr>
          <w:rFonts w:asciiTheme="majorHAnsi" w:hAnsiTheme="majorHAnsi" w:cs="Calibri"/>
        </w:rPr>
        <w:t>, Покупатель имеет право</w:t>
      </w:r>
      <w:r w:rsidRPr="008C30C9">
        <w:rPr>
          <w:rFonts w:asciiTheme="majorHAnsi" w:hAnsiTheme="majorHAnsi" w:cs="Calibri"/>
        </w:rPr>
        <w:t xml:space="preserve"> потребовать от Поставщика уплатить неустойку в размере </w:t>
      </w:r>
      <w:r w:rsidR="00EF4568" w:rsidRPr="008C30C9">
        <w:rPr>
          <w:rFonts w:asciiTheme="majorHAnsi" w:hAnsiTheme="majorHAnsi" w:cs="Calibri"/>
        </w:rPr>
        <w:t>0,01</w:t>
      </w:r>
      <w:r w:rsidRPr="008C30C9">
        <w:rPr>
          <w:rFonts w:asciiTheme="majorHAnsi" w:hAnsiTheme="majorHAnsi" w:cs="Calibri"/>
        </w:rPr>
        <w:t>% от стоимости не поставленного (недопоставленного) в срок Оборудования за каждый день просрочки</w:t>
      </w:r>
      <w:r w:rsidR="00EF4568" w:rsidRPr="008C30C9">
        <w:rPr>
          <w:rFonts w:asciiTheme="majorHAnsi" w:hAnsiTheme="majorHAnsi" w:cs="Calibri"/>
        </w:rPr>
        <w:t>, но не более 10% от общей стоимости Договора</w:t>
      </w:r>
      <w:r w:rsidRPr="008C30C9">
        <w:rPr>
          <w:rFonts w:asciiTheme="majorHAnsi" w:hAnsiTheme="majorHAnsi" w:cs="Calibri"/>
        </w:rPr>
        <w:t>;</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 xml:space="preserve">5.3. В случае нарушения Покупателем срока оплаты стоимости </w:t>
      </w:r>
      <w:r w:rsidR="00E86D3D">
        <w:rPr>
          <w:rFonts w:asciiTheme="majorHAnsi" w:hAnsiTheme="majorHAnsi" w:cs="Calibri"/>
        </w:rPr>
        <w:t xml:space="preserve">поставляемого </w:t>
      </w:r>
      <w:r w:rsidRPr="008C30C9">
        <w:rPr>
          <w:rFonts w:asciiTheme="majorHAnsi" w:hAnsiTheme="majorHAnsi" w:cs="Calibri"/>
        </w:rPr>
        <w:t xml:space="preserve">Оборудования, Поставщик имеет право потребовать от Покупателя уплатить неустойку в размере </w:t>
      </w:r>
      <w:r w:rsidR="00EF4568" w:rsidRPr="008C30C9">
        <w:rPr>
          <w:rFonts w:asciiTheme="majorHAnsi" w:hAnsiTheme="majorHAnsi" w:cs="Calibri"/>
        </w:rPr>
        <w:t>0,01</w:t>
      </w:r>
      <w:r w:rsidRPr="008C30C9">
        <w:rPr>
          <w:rFonts w:asciiTheme="majorHAnsi" w:hAnsiTheme="majorHAnsi" w:cs="Calibri"/>
        </w:rPr>
        <w:t>% от не уплаченной в срок суммы за каждый день просрочки</w:t>
      </w:r>
      <w:r w:rsidR="00EF4568" w:rsidRPr="008C30C9">
        <w:rPr>
          <w:rFonts w:asciiTheme="majorHAnsi" w:hAnsiTheme="majorHAnsi" w:cs="Calibri"/>
        </w:rPr>
        <w:t>, но не более 10% от общей стоимости Договора</w:t>
      </w:r>
      <w:r w:rsidRPr="008C30C9">
        <w:rPr>
          <w:rFonts w:asciiTheme="majorHAnsi" w:hAnsiTheme="majorHAnsi" w:cs="Calibri"/>
        </w:rPr>
        <w:t>;</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8C30C9" w:rsidRDefault="00F62320" w:rsidP="008C30C9">
      <w:pPr>
        <w:widowControl w:val="0"/>
        <w:autoSpaceDE w:val="0"/>
        <w:autoSpaceDN w:val="0"/>
        <w:adjustRightInd w:val="0"/>
        <w:spacing w:after="0" w:line="240" w:lineRule="auto"/>
        <w:outlineLvl w:val="0"/>
        <w:rPr>
          <w:rFonts w:asciiTheme="majorHAnsi" w:hAnsiTheme="majorHAnsi" w:cs="Calibri"/>
          <w:b/>
        </w:rPr>
      </w:pPr>
      <w:bookmarkStart w:id="16" w:name="Par100"/>
      <w:bookmarkEnd w:id="16"/>
      <w:r w:rsidRPr="008C30C9">
        <w:rPr>
          <w:rFonts w:asciiTheme="majorHAnsi" w:hAnsiTheme="majorHAnsi" w:cs="Calibri"/>
          <w:b/>
        </w:rPr>
        <w:t>6. СРОК ДЕЙСТВИЯ ДОГОВОРА</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 xml:space="preserve">6.1. Настоящий Договор вступает в силу с момента подписания его обеими Сторонами и действует до </w:t>
      </w:r>
      <w:r w:rsidR="00E86D3D">
        <w:rPr>
          <w:rFonts w:asciiTheme="majorHAnsi" w:hAnsiTheme="majorHAnsi" w:cs="Calibri"/>
        </w:rPr>
        <w:t>"31" декабря 2015 года</w:t>
      </w:r>
      <w:r w:rsidRPr="008C30C9">
        <w:rPr>
          <w:rFonts w:asciiTheme="majorHAnsi" w:hAnsiTheme="majorHAnsi" w:cs="Calibri"/>
        </w:rPr>
        <w:t>.</w:t>
      </w:r>
      <w:r w:rsidR="00E86D3D">
        <w:rPr>
          <w:rFonts w:asciiTheme="majorHAnsi" w:hAnsiTheme="majorHAnsi" w:cs="Calibri"/>
        </w:rPr>
        <w:t xml:space="preserve"> Стороны согласовали  автоматическую пролонгацию Договора на тех же условиях на следующий календарный год, в случае, если ни одна из Сторон не заявит за 15 дней до окончания срока действия договора о своём намерении расторгнуть Договор. </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6.2. Действие Договора может быть продлено либо прекращено досрочно по взаимному согласию Сторон, составляемому в письменной форме.</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6.3. Прекращение действия Договора не освобождает Стороны от обязанности возмещения убытков и уплаты штрафных санкций, а также иной ответственности, установленной настоящим Договором и действующим законодательством Российской Федерации.</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8C30C9" w:rsidRDefault="00F62320" w:rsidP="008C30C9">
      <w:pPr>
        <w:widowControl w:val="0"/>
        <w:autoSpaceDE w:val="0"/>
        <w:autoSpaceDN w:val="0"/>
        <w:adjustRightInd w:val="0"/>
        <w:spacing w:after="0" w:line="240" w:lineRule="auto"/>
        <w:outlineLvl w:val="0"/>
        <w:rPr>
          <w:rFonts w:asciiTheme="majorHAnsi" w:hAnsiTheme="majorHAnsi" w:cs="Calibri"/>
          <w:b/>
        </w:rPr>
      </w:pPr>
      <w:bookmarkStart w:id="17" w:name="Par106"/>
      <w:bookmarkEnd w:id="17"/>
      <w:r w:rsidRPr="008C30C9">
        <w:rPr>
          <w:rFonts w:asciiTheme="majorHAnsi" w:hAnsiTheme="majorHAnsi" w:cs="Calibri"/>
          <w:b/>
        </w:rPr>
        <w:t>7. ФОРС-МАЖОР</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bookmarkStart w:id="18" w:name="Par108"/>
      <w:bookmarkEnd w:id="18"/>
      <w:r w:rsidRPr="008C30C9">
        <w:rPr>
          <w:rFonts w:asciiTheme="majorHAnsi" w:hAnsiTheme="majorHAnsi" w:cs="Calibri"/>
        </w:rPr>
        <w:t>7.1.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bookmarkStart w:id="19" w:name="Par109"/>
      <w:bookmarkEnd w:id="19"/>
      <w:r w:rsidRPr="008C30C9">
        <w:rPr>
          <w:rFonts w:asciiTheme="majorHAnsi" w:hAnsiTheme="majorHAnsi" w:cs="Calibri"/>
        </w:rPr>
        <w:t>7.2.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w:t>
      </w:r>
      <w:r w:rsidR="00EF4568" w:rsidRPr="008C30C9">
        <w:rPr>
          <w:rFonts w:asciiTheme="majorHAnsi" w:hAnsiTheme="majorHAnsi" w:cs="Calibri"/>
        </w:rPr>
        <w:t xml:space="preserve"> этом другую Сторону в течение 10 (Десяти) рабочих дней</w:t>
      </w:r>
      <w:r w:rsidRPr="008C30C9">
        <w:rPr>
          <w:rFonts w:asciiTheme="majorHAnsi" w:hAnsiTheme="majorHAnsi" w:cs="Calibri"/>
        </w:rPr>
        <w:t xml:space="preserve">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 xml:space="preserve">7.3.  Если указанные в п. 7.1 настоящего Договора обстоятельства продлятся более </w:t>
      </w:r>
      <w:r w:rsidR="00EF4568" w:rsidRPr="008C30C9">
        <w:rPr>
          <w:rFonts w:asciiTheme="majorHAnsi" w:hAnsiTheme="majorHAnsi" w:cs="Calibri"/>
        </w:rPr>
        <w:t>30 (Тридцати) дней</w:t>
      </w:r>
      <w:r w:rsidRPr="008C30C9">
        <w:rPr>
          <w:rFonts w:asciiTheme="majorHAnsi" w:hAnsiTheme="majorHAnsi" w:cs="Calibri"/>
        </w:rPr>
        <w:t xml:space="preserve">, то каждая Сторона имеет право расторгнуть Договор в одностороннем порядке, известив письменно об этом другую Сторону за </w:t>
      </w:r>
      <w:r w:rsidR="00F6647A" w:rsidRPr="008C30C9">
        <w:rPr>
          <w:rFonts w:asciiTheme="majorHAnsi" w:hAnsiTheme="majorHAnsi" w:cs="Calibri"/>
        </w:rPr>
        <w:t>10 (Десять) календарных дней</w:t>
      </w:r>
      <w:r w:rsidRPr="008C30C9">
        <w:rPr>
          <w:rFonts w:asciiTheme="majorHAnsi" w:hAnsiTheme="majorHAnsi" w:cs="Calibri"/>
        </w:rPr>
        <w:t xml:space="preserve"> до даты предполагаемого расторжения. В этом случае действие Договора прекращается с </w:t>
      </w:r>
      <w:r w:rsidRPr="008C30C9">
        <w:rPr>
          <w:rFonts w:asciiTheme="majorHAnsi" w:hAnsiTheme="majorHAnsi" w:cs="Calibri"/>
        </w:rPr>
        <w:lastRenderedPageBreak/>
        <w:t>момента получения этого извещения другой Стороной при условии оплаты причитающихся сумм за фактически поставленное Оборудование.</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8C30C9" w:rsidRDefault="00F62320" w:rsidP="008C30C9">
      <w:pPr>
        <w:widowControl w:val="0"/>
        <w:autoSpaceDE w:val="0"/>
        <w:autoSpaceDN w:val="0"/>
        <w:adjustRightInd w:val="0"/>
        <w:spacing w:after="0" w:line="240" w:lineRule="auto"/>
        <w:outlineLvl w:val="0"/>
        <w:rPr>
          <w:rFonts w:asciiTheme="majorHAnsi" w:hAnsiTheme="majorHAnsi" w:cs="Calibri"/>
          <w:b/>
        </w:rPr>
      </w:pPr>
      <w:bookmarkStart w:id="20" w:name="Par113"/>
      <w:bookmarkEnd w:id="20"/>
      <w:r w:rsidRPr="008C30C9">
        <w:rPr>
          <w:rFonts w:asciiTheme="majorHAnsi" w:hAnsiTheme="majorHAnsi" w:cs="Calibri"/>
          <w:b/>
        </w:rPr>
        <w:t>8. РАССМОТРЕНИЕ СПОРОВ</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8.1. Все споры и разногласия, возникшие в результате исполнения настоящего Договора, Стороны будут пытаться урегулировать путем переговоров.</w:t>
      </w:r>
      <w:r w:rsidR="00F6647A" w:rsidRPr="008C30C9">
        <w:rPr>
          <w:rFonts w:asciiTheme="majorHAnsi" w:hAnsiTheme="majorHAnsi" w:cs="Calibri"/>
        </w:rPr>
        <w:t xml:space="preserve"> Срок ответа на претензию – 15 (Пятнадцать) календарных дней. </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 xml:space="preserve">8.2. В случае невозможности урегулирования споров и разногласий путем переговоров споры передаются на разрешение арбитражного суда </w:t>
      </w:r>
      <w:r w:rsidR="00F6647A" w:rsidRPr="008C30C9">
        <w:rPr>
          <w:rFonts w:asciiTheme="majorHAnsi" w:hAnsiTheme="majorHAnsi" w:cs="Calibri"/>
        </w:rPr>
        <w:t>г. Москвы</w:t>
      </w:r>
      <w:r w:rsidRPr="008C30C9">
        <w:rPr>
          <w:rFonts w:asciiTheme="majorHAnsi" w:hAnsiTheme="majorHAnsi" w:cs="Calibri"/>
        </w:rPr>
        <w:t>.</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b/>
        </w:rPr>
      </w:pPr>
    </w:p>
    <w:p w:rsidR="00F62320" w:rsidRPr="008C30C9" w:rsidRDefault="00F62320" w:rsidP="008C30C9">
      <w:pPr>
        <w:widowControl w:val="0"/>
        <w:autoSpaceDE w:val="0"/>
        <w:autoSpaceDN w:val="0"/>
        <w:adjustRightInd w:val="0"/>
        <w:spacing w:after="0" w:line="240" w:lineRule="auto"/>
        <w:outlineLvl w:val="0"/>
        <w:rPr>
          <w:rFonts w:asciiTheme="majorHAnsi" w:hAnsiTheme="majorHAnsi" w:cs="Calibri"/>
          <w:b/>
        </w:rPr>
      </w:pPr>
      <w:bookmarkStart w:id="21" w:name="Par118"/>
      <w:bookmarkEnd w:id="21"/>
      <w:r w:rsidRPr="008C30C9">
        <w:rPr>
          <w:rFonts w:asciiTheme="majorHAnsi" w:hAnsiTheme="majorHAnsi" w:cs="Calibri"/>
          <w:b/>
        </w:rPr>
        <w:t>9. ИЗМЕНЕНИЯ И ДОПОЛНЕНИЯ К ДОГОВОРУ</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bookmarkStart w:id="22" w:name="Par120"/>
      <w:bookmarkEnd w:id="22"/>
      <w:r w:rsidRPr="008C30C9">
        <w:rPr>
          <w:rFonts w:asciiTheme="majorHAnsi" w:hAnsiTheme="majorHAnsi" w:cs="Calibri"/>
        </w:rPr>
        <w:t>9.1. Все изменения и дополнения к настоящему Договору составляются в письменной форме и подписываются уполномоченными представителями обеих Сторон.</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9.2. Все изменения и дополнения к настоящему Договору, составленные в соответствии с требованиями п. 9.1 настоящего Договора, являются неотъемлемой частью Договора.</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8C30C9" w:rsidRDefault="00F62320" w:rsidP="008C30C9">
      <w:pPr>
        <w:widowControl w:val="0"/>
        <w:autoSpaceDE w:val="0"/>
        <w:autoSpaceDN w:val="0"/>
        <w:adjustRightInd w:val="0"/>
        <w:spacing w:after="0" w:line="240" w:lineRule="auto"/>
        <w:outlineLvl w:val="0"/>
        <w:rPr>
          <w:rFonts w:asciiTheme="majorHAnsi" w:hAnsiTheme="majorHAnsi" w:cs="Calibri"/>
          <w:b/>
        </w:rPr>
      </w:pPr>
      <w:bookmarkStart w:id="23" w:name="Par123"/>
      <w:bookmarkEnd w:id="23"/>
      <w:r w:rsidRPr="008C30C9">
        <w:rPr>
          <w:rFonts w:asciiTheme="majorHAnsi" w:hAnsiTheme="majorHAnsi" w:cs="Calibri"/>
          <w:b/>
        </w:rPr>
        <w:t>10. ЗАКЛЮЧИТЕЛЬНЫЕ ПОЛОЖЕНИЯ</w:t>
      </w:r>
    </w:p>
    <w:p w:rsidR="00F62320" w:rsidRPr="008C30C9" w:rsidRDefault="00F62320" w:rsidP="008C30C9">
      <w:pPr>
        <w:widowControl w:val="0"/>
        <w:autoSpaceDE w:val="0"/>
        <w:autoSpaceDN w:val="0"/>
        <w:adjustRightInd w:val="0"/>
        <w:spacing w:after="0" w:line="240" w:lineRule="auto"/>
        <w:ind w:firstLine="540"/>
        <w:jc w:val="both"/>
        <w:rPr>
          <w:rFonts w:asciiTheme="majorHAnsi" w:hAnsiTheme="majorHAnsi" w:cs="Calibri"/>
        </w:rPr>
      </w:pPr>
    </w:p>
    <w:p w:rsidR="00F62320" w:rsidRPr="00541274"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8C30C9">
        <w:rPr>
          <w:rFonts w:asciiTheme="majorHAnsi" w:hAnsiTheme="majorHAnsi" w:cs="Calibri"/>
        </w:rPr>
        <w:t xml:space="preserve">10.1. После вступления настоящего Договора в силу вся предыдущая переписка между </w:t>
      </w:r>
      <w:r w:rsidRPr="00541274">
        <w:rPr>
          <w:rFonts w:asciiTheme="majorHAnsi" w:hAnsiTheme="majorHAnsi" w:cs="Calibri"/>
        </w:rPr>
        <w:t>Сторонами утрачивает силу.</w:t>
      </w:r>
    </w:p>
    <w:p w:rsidR="00F62320" w:rsidRPr="00541274" w:rsidRDefault="00F62320" w:rsidP="008C30C9">
      <w:pPr>
        <w:widowControl w:val="0"/>
        <w:autoSpaceDE w:val="0"/>
        <w:autoSpaceDN w:val="0"/>
        <w:adjustRightInd w:val="0"/>
        <w:spacing w:after="0" w:line="240" w:lineRule="auto"/>
        <w:ind w:firstLine="540"/>
        <w:jc w:val="both"/>
        <w:rPr>
          <w:rFonts w:asciiTheme="majorHAnsi" w:hAnsiTheme="majorHAnsi" w:cs="Calibri"/>
        </w:rPr>
      </w:pPr>
      <w:r w:rsidRPr="00541274">
        <w:rPr>
          <w:rFonts w:asciiTheme="majorHAnsi" w:hAnsiTheme="majorHAnsi" w:cs="Calibri"/>
        </w:rPr>
        <w:t>10.2. Все вопросы, не урегулированные настоящим Договором, разрешаются в соответствии с действующим законодательством Российской Федерации.</w:t>
      </w:r>
    </w:p>
    <w:p w:rsidR="00541274" w:rsidRPr="00541274" w:rsidRDefault="00F62320" w:rsidP="00541274">
      <w:pPr>
        <w:widowControl w:val="0"/>
        <w:autoSpaceDE w:val="0"/>
        <w:autoSpaceDN w:val="0"/>
        <w:adjustRightInd w:val="0"/>
        <w:spacing w:after="0" w:line="240" w:lineRule="auto"/>
        <w:ind w:firstLine="540"/>
        <w:jc w:val="both"/>
        <w:rPr>
          <w:rFonts w:asciiTheme="majorHAnsi" w:hAnsiTheme="majorHAnsi" w:cs="Calibri"/>
        </w:rPr>
      </w:pPr>
      <w:r w:rsidRPr="00541274">
        <w:rPr>
          <w:rFonts w:asciiTheme="majorHAnsi" w:hAnsiTheme="majorHAnsi" w:cs="Calibri"/>
        </w:rPr>
        <w:t xml:space="preserve">10.3. Настоящий Договор составлен в двух экземплярах, по одному для каждой </w:t>
      </w:r>
      <w:r w:rsidR="00CE7275">
        <w:rPr>
          <w:rFonts w:asciiTheme="majorHAnsi" w:hAnsiTheme="majorHAnsi" w:cs="Calibri"/>
        </w:rPr>
        <w:t xml:space="preserve">из </w:t>
      </w:r>
      <w:r w:rsidRPr="00541274">
        <w:rPr>
          <w:rFonts w:asciiTheme="majorHAnsi" w:hAnsiTheme="majorHAnsi" w:cs="Calibri"/>
        </w:rPr>
        <w:t>Сторон.</w:t>
      </w:r>
    </w:p>
    <w:p w:rsidR="00541274" w:rsidRPr="00541274" w:rsidRDefault="00541274" w:rsidP="00541274">
      <w:pPr>
        <w:widowControl w:val="0"/>
        <w:autoSpaceDE w:val="0"/>
        <w:autoSpaceDN w:val="0"/>
        <w:adjustRightInd w:val="0"/>
        <w:spacing w:after="0" w:line="240" w:lineRule="auto"/>
        <w:ind w:firstLine="540"/>
        <w:jc w:val="both"/>
        <w:rPr>
          <w:rFonts w:asciiTheme="majorHAnsi" w:hAnsiTheme="majorHAnsi" w:cs="Calibri"/>
        </w:rPr>
      </w:pPr>
      <w:r w:rsidRPr="00541274">
        <w:rPr>
          <w:rFonts w:asciiTheme="majorHAnsi" w:hAnsiTheme="majorHAnsi" w:cs="Calibri"/>
        </w:rPr>
        <w:t xml:space="preserve">10.4. </w:t>
      </w:r>
      <w:r w:rsidRPr="00541274">
        <w:rPr>
          <w:rFonts w:asciiTheme="majorHAnsi" w:hAnsiTheme="majorHAnsi" w:cs="Arial"/>
        </w:rPr>
        <w:t>Сочетание пользовательских учётных записей и па</w:t>
      </w:r>
      <w:r>
        <w:rPr>
          <w:rFonts w:asciiTheme="majorHAnsi" w:hAnsiTheme="majorHAnsi" w:cs="Arial"/>
        </w:rPr>
        <w:t xml:space="preserve">ролей адресов электронной почты, адреса которых согласованы в настоящем Договоре, </w:t>
      </w:r>
      <w:r w:rsidRPr="00541274">
        <w:rPr>
          <w:rFonts w:asciiTheme="majorHAnsi" w:hAnsiTheme="majorHAnsi" w:cs="Arial"/>
        </w:rPr>
        <w:t>признаётся аналогом простой электронной подписи и рассматривается Сторонами в качестве надлежащим образом оформленных аналогов собственноручных подписей уполномоченных представителей Сторон. Стороны в полном объёме отвечают за последствия разглашения/утечки третьим лицам данных для доступа к электронной почте, указанной в настоящем Договоре.</w:t>
      </w:r>
    </w:p>
    <w:p w:rsidR="00F6647A" w:rsidRPr="00541274" w:rsidRDefault="00F6647A" w:rsidP="00541274">
      <w:pPr>
        <w:spacing w:after="0" w:line="240" w:lineRule="auto"/>
        <w:jc w:val="both"/>
        <w:rPr>
          <w:rFonts w:asciiTheme="majorHAnsi" w:hAnsiTheme="majorHAnsi"/>
        </w:rPr>
      </w:pPr>
    </w:p>
    <w:p w:rsidR="00F6647A" w:rsidRPr="008C30C9" w:rsidRDefault="00F6647A" w:rsidP="008C30C9">
      <w:pPr>
        <w:widowControl w:val="0"/>
        <w:autoSpaceDE w:val="0"/>
        <w:autoSpaceDN w:val="0"/>
        <w:adjustRightInd w:val="0"/>
        <w:spacing w:after="0" w:line="240" w:lineRule="auto"/>
        <w:jc w:val="center"/>
        <w:outlineLvl w:val="0"/>
        <w:rPr>
          <w:rFonts w:asciiTheme="majorHAnsi" w:hAnsiTheme="majorHAnsi" w:cs="Calibri"/>
        </w:rPr>
      </w:pPr>
      <w:bookmarkStart w:id="24" w:name="Par133"/>
      <w:bookmarkEnd w:id="24"/>
    </w:p>
    <w:p w:rsidR="00F62320" w:rsidRPr="008C30C9" w:rsidRDefault="00F62320" w:rsidP="008C30C9">
      <w:pPr>
        <w:widowControl w:val="0"/>
        <w:autoSpaceDE w:val="0"/>
        <w:autoSpaceDN w:val="0"/>
        <w:adjustRightInd w:val="0"/>
        <w:spacing w:after="0" w:line="240" w:lineRule="auto"/>
        <w:outlineLvl w:val="0"/>
        <w:rPr>
          <w:rFonts w:asciiTheme="majorHAnsi" w:hAnsiTheme="majorHAnsi" w:cs="Calibri"/>
          <w:b/>
        </w:rPr>
      </w:pPr>
      <w:r w:rsidRPr="008C30C9">
        <w:rPr>
          <w:rFonts w:asciiTheme="majorHAnsi" w:hAnsiTheme="majorHAnsi" w:cs="Calibri"/>
          <w:b/>
        </w:rPr>
        <w:t>11. РЕКВИЗИТЫ СТОРОН</w:t>
      </w:r>
    </w:p>
    <w:p w:rsidR="00F6647A" w:rsidRPr="008C30C9" w:rsidRDefault="00F6647A" w:rsidP="008C30C9">
      <w:pPr>
        <w:widowControl w:val="0"/>
        <w:autoSpaceDE w:val="0"/>
        <w:autoSpaceDN w:val="0"/>
        <w:adjustRightInd w:val="0"/>
        <w:spacing w:after="0" w:line="240" w:lineRule="auto"/>
        <w:outlineLvl w:val="0"/>
        <w:rPr>
          <w:rFonts w:asciiTheme="majorHAnsi" w:hAnsiTheme="majorHAnsi" w:cs="Calibri"/>
          <w:b/>
        </w:rPr>
      </w:pPr>
    </w:p>
    <w:p w:rsidR="00CE7275" w:rsidRDefault="00CE7275" w:rsidP="00541274">
      <w:pPr>
        <w:autoSpaceDE w:val="0"/>
        <w:autoSpaceDN w:val="0"/>
        <w:adjustRightInd w:val="0"/>
        <w:spacing w:after="0" w:line="240" w:lineRule="auto"/>
        <w:rPr>
          <w:rFonts w:asciiTheme="majorHAnsi" w:hAnsiTheme="majorHAnsi" w:cs="Arial"/>
          <w:b/>
        </w:rPr>
      </w:pPr>
    </w:p>
    <w:tbl>
      <w:tblPr>
        <w:tblW w:w="962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6"/>
        <w:gridCol w:w="4772"/>
      </w:tblGrid>
      <w:tr w:rsidR="00CE7275" w:rsidTr="00CE7275">
        <w:trPr>
          <w:trHeight w:val="330"/>
        </w:trPr>
        <w:tc>
          <w:tcPr>
            <w:tcW w:w="4856" w:type="dxa"/>
          </w:tcPr>
          <w:p w:rsidR="00CE7275" w:rsidRDefault="00CE7275" w:rsidP="00CE7275">
            <w:pPr>
              <w:autoSpaceDE w:val="0"/>
              <w:autoSpaceDN w:val="0"/>
              <w:adjustRightInd w:val="0"/>
              <w:spacing w:after="0" w:line="240" w:lineRule="auto"/>
              <w:ind w:left="-74"/>
              <w:rPr>
                <w:rFonts w:asciiTheme="majorHAnsi" w:hAnsiTheme="majorHAnsi" w:cs="Arial"/>
                <w:b/>
              </w:rPr>
            </w:pPr>
            <w:r>
              <w:rPr>
                <w:rFonts w:asciiTheme="majorHAnsi" w:hAnsiTheme="majorHAnsi" w:cs="Arial"/>
                <w:b/>
              </w:rPr>
              <w:t>Поставщик</w:t>
            </w:r>
          </w:p>
        </w:tc>
        <w:tc>
          <w:tcPr>
            <w:tcW w:w="4772" w:type="dxa"/>
          </w:tcPr>
          <w:p w:rsidR="00CE7275" w:rsidRDefault="00CE7275" w:rsidP="00CE7275">
            <w:pPr>
              <w:autoSpaceDE w:val="0"/>
              <w:autoSpaceDN w:val="0"/>
              <w:adjustRightInd w:val="0"/>
              <w:spacing w:after="0" w:line="240" w:lineRule="auto"/>
              <w:rPr>
                <w:rFonts w:asciiTheme="majorHAnsi" w:hAnsiTheme="majorHAnsi" w:cs="Arial"/>
                <w:b/>
              </w:rPr>
            </w:pPr>
            <w:r>
              <w:rPr>
                <w:rFonts w:asciiTheme="majorHAnsi" w:hAnsiTheme="majorHAnsi" w:cs="Arial"/>
                <w:b/>
              </w:rPr>
              <w:t>Покупатель</w:t>
            </w:r>
          </w:p>
        </w:tc>
      </w:tr>
      <w:tr w:rsidR="00CE7275" w:rsidTr="00CE7275">
        <w:trPr>
          <w:trHeight w:val="586"/>
        </w:trPr>
        <w:tc>
          <w:tcPr>
            <w:tcW w:w="4856" w:type="dxa"/>
          </w:tcPr>
          <w:p w:rsidR="00CE7275" w:rsidRPr="008C30C9" w:rsidRDefault="00CE7275" w:rsidP="00CE7275">
            <w:pPr>
              <w:spacing w:after="0" w:line="240" w:lineRule="auto"/>
              <w:jc w:val="both"/>
              <w:rPr>
                <w:rFonts w:asciiTheme="majorHAnsi" w:hAnsiTheme="majorHAnsi" w:cs="Arial"/>
                <w:b/>
                <w:spacing w:val="-20"/>
              </w:rPr>
            </w:pPr>
            <w:r w:rsidRPr="008C30C9">
              <w:rPr>
                <w:rFonts w:asciiTheme="majorHAnsi" w:hAnsiTheme="majorHAnsi" w:cs="Arial"/>
                <w:b/>
              </w:rPr>
              <w:t>ООО «Аудио Зверь»</w:t>
            </w:r>
          </w:p>
          <w:p w:rsidR="00CE7275" w:rsidRPr="008C30C9" w:rsidRDefault="00CE7275" w:rsidP="00CE7275">
            <w:pPr>
              <w:spacing w:after="0" w:line="240" w:lineRule="auto"/>
              <w:rPr>
                <w:rFonts w:asciiTheme="majorHAnsi" w:hAnsiTheme="majorHAnsi" w:cs="Arial"/>
              </w:rPr>
            </w:pPr>
            <w:r w:rsidRPr="008C30C9">
              <w:rPr>
                <w:rFonts w:asciiTheme="majorHAnsi" w:hAnsiTheme="majorHAnsi" w:cs="Arial"/>
              </w:rPr>
              <w:t>ИНН/КПП 7723833575/772301001</w:t>
            </w:r>
          </w:p>
          <w:p w:rsidR="00CE7275" w:rsidRPr="008C30C9" w:rsidRDefault="00CE7275" w:rsidP="00CE7275">
            <w:pPr>
              <w:spacing w:after="0" w:line="240" w:lineRule="auto"/>
              <w:rPr>
                <w:rFonts w:asciiTheme="majorHAnsi" w:hAnsiTheme="majorHAnsi" w:cs="Arial"/>
              </w:rPr>
            </w:pPr>
            <w:r w:rsidRPr="008C30C9">
              <w:rPr>
                <w:rFonts w:asciiTheme="majorHAnsi" w:hAnsiTheme="majorHAnsi" w:cs="Arial"/>
              </w:rPr>
              <w:t>Адрес: 109559 г. Москва, ул. Краснодарская, д. 56, оф. 37</w:t>
            </w:r>
          </w:p>
          <w:p w:rsidR="00CE7275" w:rsidRPr="008C30C9" w:rsidRDefault="00CE7275" w:rsidP="00CE7275">
            <w:pPr>
              <w:tabs>
                <w:tab w:val="left" w:pos="2955"/>
              </w:tabs>
              <w:spacing w:after="0" w:line="240" w:lineRule="auto"/>
              <w:rPr>
                <w:rFonts w:asciiTheme="majorHAnsi" w:hAnsiTheme="majorHAnsi" w:cs="Arial"/>
              </w:rPr>
            </w:pPr>
            <w:r w:rsidRPr="008C30C9">
              <w:rPr>
                <w:rFonts w:asciiTheme="majorHAnsi" w:hAnsiTheme="majorHAnsi" w:cs="Arial"/>
              </w:rPr>
              <w:t>Р/с 40702810102710000882</w:t>
            </w:r>
            <w:r w:rsidRPr="008C30C9">
              <w:rPr>
                <w:rFonts w:asciiTheme="majorHAnsi" w:hAnsiTheme="majorHAnsi" w:cs="Arial"/>
              </w:rPr>
              <w:tab/>
            </w:r>
          </w:p>
          <w:p w:rsidR="00CE7275" w:rsidRPr="008C30C9" w:rsidRDefault="00CE7275" w:rsidP="00CE7275">
            <w:pPr>
              <w:spacing w:after="0" w:line="240" w:lineRule="auto"/>
              <w:rPr>
                <w:rFonts w:asciiTheme="majorHAnsi" w:hAnsiTheme="majorHAnsi" w:cs="Arial"/>
              </w:rPr>
            </w:pPr>
            <w:r w:rsidRPr="008C30C9">
              <w:rPr>
                <w:rFonts w:asciiTheme="majorHAnsi" w:hAnsiTheme="majorHAnsi" w:cs="Arial"/>
              </w:rPr>
              <w:t>БАНК "Альфа банк" (ОАО)</w:t>
            </w:r>
          </w:p>
          <w:p w:rsidR="00CE7275" w:rsidRPr="008C30C9" w:rsidRDefault="00CE7275" w:rsidP="00CE7275">
            <w:pPr>
              <w:spacing w:after="0" w:line="240" w:lineRule="auto"/>
              <w:rPr>
                <w:rFonts w:asciiTheme="majorHAnsi" w:hAnsiTheme="majorHAnsi" w:cs="Arial"/>
              </w:rPr>
            </w:pPr>
            <w:r w:rsidRPr="008C30C9">
              <w:rPr>
                <w:rFonts w:asciiTheme="majorHAnsi" w:hAnsiTheme="majorHAnsi" w:cs="Arial"/>
              </w:rPr>
              <w:t>Кор/с 30101810200000000593</w:t>
            </w:r>
          </w:p>
          <w:p w:rsidR="00CE7275" w:rsidRPr="008C30C9" w:rsidRDefault="00CE7275" w:rsidP="00CE7275">
            <w:pPr>
              <w:spacing w:after="0" w:line="240" w:lineRule="auto"/>
              <w:rPr>
                <w:rFonts w:asciiTheme="majorHAnsi" w:hAnsiTheme="majorHAnsi" w:cs="Arial"/>
              </w:rPr>
            </w:pPr>
            <w:r w:rsidRPr="008C30C9">
              <w:rPr>
                <w:rFonts w:asciiTheme="majorHAnsi" w:hAnsiTheme="majorHAnsi" w:cs="Arial"/>
              </w:rPr>
              <w:t>БИК 044525593</w:t>
            </w:r>
          </w:p>
          <w:p w:rsidR="00CE7275" w:rsidRPr="008C30C9" w:rsidRDefault="00CE7275" w:rsidP="00CE7275">
            <w:pPr>
              <w:spacing w:after="0" w:line="240" w:lineRule="auto"/>
              <w:jc w:val="both"/>
              <w:rPr>
                <w:rFonts w:asciiTheme="majorHAnsi" w:hAnsiTheme="majorHAnsi" w:cs="Arial"/>
              </w:rPr>
            </w:pPr>
            <w:r w:rsidRPr="008C30C9">
              <w:rPr>
                <w:rFonts w:asciiTheme="majorHAnsi" w:hAnsiTheme="majorHAnsi" w:cs="Arial"/>
                <w:b/>
              </w:rPr>
              <w:t>Тел: (968)-540-44-15</w:t>
            </w:r>
          </w:p>
          <w:p w:rsidR="00CE7275" w:rsidRDefault="00CE7275" w:rsidP="00CE7275">
            <w:pPr>
              <w:autoSpaceDE w:val="0"/>
              <w:autoSpaceDN w:val="0"/>
              <w:adjustRightInd w:val="0"/>
              <w:spacing w:after="0" w:line="240" w:lineRule="auto"/>
              <w:ind w:left="-74"/>
              <w:rPr>
                <w:rFonts w:asciiTheme="majorHAnsi" w:hAnsiTheme="majorHAnsi" w:cs="Arial"/>
                <w:b/>
              </w:rPr>
            </w:pPr>
            <w:r w:rsidRPr="00CE7275">
              <w:rPr>
                <w:rFonts w:asciiTheme="majorHAnsi" w:hAnsiTheme="majorHAnsi" w:cs="Arial"/>
                <w:b/>
                <w:highlight w:val="yellow"/>
              </w:rPr>
              <w:t>Эл. почта: ____________________________________________</w:t>
            </w:r>
          </w:p>
          <w:p w:rsidR="00CE7275" w:rsidRDefault="00CE7275" w:rsidP="00CE7275">
            <w:pPr>
              <w:autoSpaceDE w:val="0"/>
              <w:autoSpaceDN w:val="0"/>
              <w:adjustRightInd w:val="0"/>
              <w:spacing w:after="0" w:line="240" w:lineRule="auto"/>
              <w:ind w:left="-74"/>
              <w:rPr>
                <w:rFonts w:asciiTheme="majorHAnsi" w:hAnsiTheme="majorHAnsi" w:cs="Arial"/>
                <w:b/>
              </w:rPr>
            </w:pPr>
          </w:p>
        </w:tc>
        <w:tc>
          <w:tcPr>
            <w:tcW w:w="4772" w:type="dxa"/>
          </w:tcPr>
          <w:p w:rsidR="00CE7275" w:rsidRDefault="00CE7275">
            <w:pPr>
              <w:rPr>
                <w:rFonts w:asciiTheme="majorHAnsi" w:hAnsiTheme="majorHAnsi" w:cs="Arial"/>
                <w:b/>
              </w:rPr>
            </w:pPr>
          </w:p>
          <w:p w:rsidR="00CE7275" w:rsidRDefault="00CE7275" w:rsidP="00CE7275">
            <w:pPr>
              <w:autoSpaceDE w:val="0"/>
              <w:autoSpaceDN w:val="0"/>
              <w:adjustRightInd w:val="0"/>
              <w:spacing w:after="0" w:line="240" w:lineRule="auto"/>
              <w:rPr>
                <w:rFonts w:asciiTheme="majorHAnsi" w:hAnsiTheme="majorHAnsi" w:cs="Arial"/>
                <w:b/>
              </w:rPr>
            </w:pPr>
          </w:p>
        </w:tc>
      </w:tr>
      <w:tr w:rsidR="00CE7275" w:rsidTr="00CE7275">
        <w:trPr>
          <w:trHeight w:val="301"/>
        </w:trPr>
        <w:tc>
          <w:tcPr>
            <w:tcW w:w="4856" w:type="dxa"/>
          </w:tcPr>
          <w:p w:rsidR="00CE7275" w:rsidRDefault="00CE7275" w:rsidP="00CE7275">
            <w:pPr>
              <w:spacing w:after="0" w:line="240" w:lineRule="auto"/>
              <w:jc w:val="both"/>
              <w:rPr>
                <w:rFonts w:asciiTheme="majorHAnsi" w:hAnsiTheme="majorHAnsi"/>
                <w:b/>
              </w:rPr>
            </w:pPr>
            <w:r w:rsidRPr="008C30C9">
              <w:rPr>
                <w:rFonts w:asciiTheme="majorHAnsi" w:hAnsiTheme="majorHAnsi"/>
                <w:b/>
              </w:rPr>
              <w:t>Генеральный директор</w:t>
            </w:r>
          </w:p>
          <w:p w:rsidR="00CE7275" w:rsidRPr="008C30C9" w:rsidRDefault="00CE7275" w:rsidP="00CE7275">
            <w:pPr>
              <w:spacing w:after="0" w:line="240" w:lineRule="auto"/>
              <w:jc w:val="both"/>
              <w:rPr>
                <w:rFonts w:asciiTheme="majorHAnsi" w:hAnsiTheme="majorHAnsi"/>
                <w:b/>
              </w:rPr>
            </w:pPr>
            <w:r w:rsidRPr="008C30C9">
              <w:rPr>
                <w:rFonts w:asciiTheme="majorHAnsi" w:hAnsiTheme="majorHAnsi"/>
                <w:b/>
              </w:rPr>
              <w:t xml:space="preserve"> _________________________________ /С</w:t>
            </w:r>
            <w:r w:rsidRPr="008C30C9">
              <w:rPr>
                <w:rFonts w:asciiTheme="majorHAnsi" w:hAnsiTheme="majorHAnsi" w:cs="Arial"/>
                <w:b/>
              </w:rPr>
              <w:t>.Е. Веденин</w:t>
            </w:r>
            <w:r w:rsidRPr="008C30C9">
              <w:rPr>
                <w:rFonts w:asciiTheme="majorHAnsi" w:hAnsiTheme="majorHAnsi"/>
                <w:b/>
              </w:rPr>
              <w:t xml:space="preserve"> </w:t>
            </w:r>
          </w:p>
          <w:p w:rsidR="00CE7275" w:rsidRDefault="00CE7275" w:rsidP="00CE7275">
            <w:pPr>
              <w:autoSpaceDE w:val="0"/>
              <w:autoSpaceDN w:val="0"/>
              <w:adjustRightInd w:val="0"/>
              <w:spacing w:after="0" w:line="240" w:lineRule="auto"/>
              <w:ind w:left="-74"/>
              <w:rPr>
                <w:rFonts w:asciiTheme="majorHAnsi" w:hAnsiTheme="majorHAnsi" w:cs="Arial"/>
                <w:b/>
              </w:rPr>
            </w:pPr>
          </w:p>
        </w:tc>
        <w:tc>
          <w:tcPr>
            <w:tcW w:w="4772" w:type="dxa"/>
          </w:tcPr>
          <w:p w:rsidR="00CE7275" w:rsidRDefault="00CE7275" w:rsidP="00CE7275">
            <w:pPr>
              <w:autoSpaceDE w:val="0"/>
              <w:autoSpaceDN w:val="0"/>
              <w:adjustRightInd w:val="0"/>
              <w:spacing w:after="0" w:line="240" w:lineRule="auto"/>
              <w:rPr>
                <w:rFonts w:asciiTheme="majorHAnsi" w:hAnsiTheme="majorHAnsi" w:cs="Arial"/>
                <w:b/>
              </w:rPr>
            </w:pPr>
          </w:p>
        </w:tc>
      </w:tr>
    </w:tbl>
    <w:p w:rsidR="00245C63" w:rsidRPr="008C30C9" w:rsidRDefault="00245C63" w:rsidP="008C30C9">
      <w:pPr>
        <w:autoSpaceDE w:val="0"/>
        <w:autoSpaceDN w:val="0"/>
        <w:adjustRightInd w:val="0"/>
        <w:spacing w:after="0" w:line="240" w:lineRule="auto"/>
        <w:rPr>
          <w:rFonts w:asciiTheme="majorHAnsi" w:hAnsiTheme="majorHAnsi" w:cs="Arial"/>
        </w:rPr>
      </w:pPr>
    </w:p>
    <w:sectPr w:rsidR="00245C63" w:rsidRPr="008C30C9" w:rsidSect="005132D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7B" w:rsidRDefault="00D5257B" w:rsidP="00F6647A">
      <w:pPr>
        <w:spacing w:after="0" w:line="240" w:lineRule="auto"/>
      </w:pPr>
      <w:r>
        <w:separator/>
      </w:r>
    </w:p>
  </w:endnote>
  <w:endnote w:type="continuationSeparator" w:id="0">
    <w:p w:rsidR="00D5257B" w:rsidRDefault="00D5257B" w:rsidP="00F6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7B" w:rsidRDefault="00D5257B" w:rsidP="00F6647A">
      <w:pPr>
        <w:spacing w:after="0" w:line="240" w:lineRule="auto"/>
      </w:pPr>
      <w:r>
        <w:separator/>
      </w:r>
    </w:p>
  </w:footnote>
  <w:footnote w:type="continuationSeparator" w:id="0">
    <w:p w:rsidR="00D5257B" w:rsidRDefault="00D5257B" w:rsidP="00F66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6660"/>
      <w:docPartObj>
        <w:docPartGallery w:val="Page Numbers (Top of Page)"/>
        <w:docPartUnique/>
      </w:docPartObj>
    </w:sdtPr>
    <w:sdtEndPr/>
    <w:sdtContent>
      <w:p w:rsidR="00F6647A" w:rsidRDefault="00781DF6">
        <w:pPr>
          <w:pStyle w:val="a5"/>
          <w:ind w:right="-864"/>
          <w:jc w:val="right"/>
        </w:pPr>
        <w:r>
          <w:rPr>
            <w:noProof/>
          </w:rPr>
          <mc:AlternateContent>
            <mc:Choice Requires="wpg">
              <w:drawing>
                <wp:inline distT="0" distB="0" distL="0" distR="0">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47A" w:rsidRDefault="00D5257B">
                                <w:r>
                                  <w:fldChar w:fldCharType="begin"/>
                                </w:r>
                                <w:r>
                                  <w:instrText xml:space="preserve"> PAGE    \* MERGEFORMAT </w:instrText>
                                </w:r>
                                <w:r>
                                  <w:fldChar w:fldCharType="separate"/>
                                </w:r>
                                <w:r w:rsidR="00781DF6" w:rsidRPr="00781DF6">
                                  <w:rPr>
                                    <w:b/>
                                    <w:noProof/>
                                    <w:color w:val="FFFFFF" w:themeColor="background1"/>
                                  </w:rPr>
                                  <w:t>1</w:t>
                                </w:r>
                                <w:r>
                                  <w:rPr>
                                    <w:b/>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tWcMA&#10;AADaAAAADwAAAGRycy9kb3ducmV2LnhtbESPQWsCMRSE70L/Q3gFb5qtopStUZaCRXoQXD30+Ni8&#10;boKbl2WTuqu/vhEEj8PMfMOsNoNrxIW6YD0reJtmIIgrry3XCk7H7eQdRIjIGhvPpOBKATbrl9EK&#10;c+17PtCljLVIEA45KjAxtrmUoTLkMEx9S5y8X985jEl2tdQd9gnuGjnLsqV0aDktGGzp01B1Lv+c&#10;grPdm8z123K+KOaF/em/w+1rqdT4dSg+QEQa4jP8aO+0ghncr6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5tWcMAAADaAAAADwAAAAAAAAAAAAAAAACYAgAAZHJzL2Rv&#10;d25yZXYueG1sUEsFBgAAAAAEAAQA9QAAAIgDAAAAAA==&#10;" strokecolor="#c4bc96 [2414]"/>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x2cMA&#10;AADaAAAADwAAAGRycy9kb3ducmV2LnhtbESPQU8CMRSE7yb+h+aZeJOuE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x2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6647A" w:rsidRDefault="00D5257B">
                          <w:r>
                            <w:fldChar w:fldCharType="begin"/>
                          </w:r>
                          <w:r>
                            <w:instrText xml:space="preserve"> PAGE    \* MERGEFORMAT </w:instrText>
                          </w:r>
                          <w:r>
                            <w:fldChar w:fldCharType="separate"/>
                          </w:r>
                          <w:r w:rsidR="00781DF6" w:rsidRPr="00781DF6">
                            <w:rPr>
                              <w:b/>
                              <w:noProof/>
                              <w:color w:val="FFFFFF" w:themeColor="background1"/>
                            </w:rPr>
                            <w:t>1</w:t>
                          </w:r>
                          <w:r>
                            <w:rPr>
                              <w:b/>
                              <w:noProof/>
                              <w:color w:val="FFFFFF" w:themeColor="background1"/>
                            </w:rPr>
                            <w:fldChar w:fldCharType="end"/>
                          </w:r>
                        </w:p>
                      </w:txbxContent>
                    </v:textbox>
                  </v:shape>
                  <w10:anchorlock/>
                </v:group>
              </w:pict>
            </mc:Fallback>
          </mc:AlternateContent>
        </w:r>
      </w:p>
    </w:sdtContent>
  </w:sdt>
  <w:p w:rsidR="00F6647A" w:rsidRDefault="00F664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0E0"/>
    <w:multiLevelType w:val="hybridMultilevel"/>
    <w:tmpl w:val="43C64F66"/>
    <w:lvl w:ilvl="0" w:tplc="22661728">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657F073D"/>
    <w:multiLevelType w:val="hybridMultilevel"/>
    <w:tmpl w:val="BBF41118"/>
    <w:lvl w:ilvl="0" w:tplc="B8B0EFC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20"/>
    <w:rsid w:val="000D13C7"/>
    <w:rsid w:val="001138F4"/>
    <w:rsid w:val="001876C6"/>
    <w:rsid w:val="00245C63"/>
    <w:rsid w:val="002B2035"/>
    <w:rsid w:val="002F5615"/>
    <w:rsid w:val="00534034"/>
    <w:rsid w:val="00541274"/>
    <w:rsid w:val="006334D6"/>
    <w:rsid w:val="00781DF6"/>
    <w:rsid w:val="007F79B3"/>
    <w:rsid w:val="00847333"/>
    <w:rsid w:val="008C30C9"/>
    <w:rsid w:val="008C4EB9"/>
    <w:rsid w:val="00903C02"/>
    <w:rsid w:val="00984009"/>
    <w:rsid w:val="00A60749"/>
    <w:rsid w:val="00BC4164"/>
    <w:rsid w:val="00CE69D6"/>
    <w:rsid w:val="00CE7275"/>
    <w:rsid w:val="00D5257B"/>
    <w:rsid w:val="00D554DC"/>
    <w:rsid w:val="00D83351"/>
    <w:rsid w:val="00D91746"/>
    <w:rsid w:val="00DE7BDD"/>
    <w:rsid w:val="00E86D3D"/>
    <w:rsid w:val="00EF4568"/>
    <w:rsid w:val="00F457D4"/>
    <w:rsid w:val="00F62320"/>
    <w:rsid w:val="00F6647A"/>
    <w:rsid w:val="00FA4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232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62320"/>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D91746"/>
    <w:pPr>
      <w:ind w:left="720"/>
      <w:contextualSpacing/>
    </w:pPr>
  </w:style>
  <w:style w:type="character" w:customStyle="1" w:styleId="apple-converted-space">
    <w:name w:val="apple-converted-space"/>
    <w:basedOn w:val="a0"/>
    <w:rsid w:val="00F6647A"/>
  </w:style>
  <w:style w:type="character" w:styleId="a4">
    <w:name w:val="Hyperlink"/>
    <w:basedOn w:val="a0"/>
    <w:unhideWhenUsed/>
    <w:rsid w:val="00F6647A"/>
    <w:rPr>
      <w:color w:val="0000FF"/>
      <w:u w:val="single"/>
    </w:rPr>
  </w:style>
  <w:style w:type="paragraph" w:styleId="a5">
    <w:name w:val="header"/>
    <w:basedOn w:val="a"/>
    <w:link w:val="a6"/>
    <w:uiPriority w:val="99"/>
    <w:unhideWhenUsed/>
    <w:rsid w:val="00F664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47A"/>
  </w:style>
  <w:style w:type="paragraph" w:styleId="a7">
    <w:name w:val="footer"/>
    <w:basedOn w:val="a"/>
    <w:link w:val="a8"/>
    <w:uiPriority w:val="99"/>
    <w:semiHidden/>
    <w:unhideWhenUsed/>
    <w:rsid w:val="00F664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6647A"/>
  </w:style>
  <w:style w:type="paragraph" w:customStyle="1" w:styleId="ConsNormal">
    <w:name w:val="ConsNormal"/>
    <w:rsid w:val="007F79B3"/>
    <w:pPr>
      <w:widowControl w:val="0"/>
      <w:spacing w:after="0" w:line="240" w:lineRule="auto"/>
      <w:ind w:firstLine="720"/>
    </w:pPr>
    <w:rPr>
      <w:rFonts w:ascii="Arial" w:eastAsia="Times New Roman" w:hAnsi="Arial" w:cs="Times New Roman"/>
      <w:snapToGrid w:val="0"/>
      <w:sz w:val="20"/>
      <w:szCs w:val="20"/>
    </w:rPr>
  </w:style>
  <w:style w:type="table" w:styleId="a9">
    <w:name w:val="Table Grid"/>
    <w:basedOn w:val="a1"/>
    <w:uiPriority w:val="59"/>
    <w:rsid w:val="008C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232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62320"/>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D91746"/>
    <w:pPr>
      <w:ind w:left="720"/>
      <w:contextualSpacing/>
    </w:pPr>
  </w:style>
  <w:style w:type="character" w:customStyle="1" w:styleId="apple-converted-space">
    <w:name w:val="apple-converted-space"/>
    <w:basedOn w:val="a0"/>
    <w:rsid w:val="00F6647A"/>
  </w:style>
  <w:style w:type="character" w:styleId="a4">
    <w:name w:val="Hyperlink"/>
    <w:basedOn w:val="a0"/>
    <w:unhideWhenUsed/>
    <w:rsid w:val="00F6647A"/>
    <w:rPr>
      <w:color w:val="0000FF"/>
      <w:u w:val="single"/>
    </w:rPr>
  </w:style>
  <w:style w:type="paragraph" w:styleId="a5">
    <w:name w:val="header"/>
    <w:basedOn w:val="a"/>
    <w:link w:val="a6"/>
    <w:uiPriority w:val="99"/>
    <w:unhideWhenUsed/>
    <w:rsid w:val="00F664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47A"/>
  </w:style>
  <w:style w:type="paragraph" w:styleId="a7">
    <w:name w:val="footer"/>
    <w:basedOn w:val="a"/>
    <w:link w:val="a8"/>
    <w:uiPriority w:val="99"/>
    <w:semiHidden/>
    <w:unhideWhenUsed/>
    <w:rsid w:val="00F664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6647A"/>
  </w:style>
  <w:style w:type="paragraph" w:customStyle="1" w:styleId="ConsNormal">
    <w:name w:val="ConsNormal"/>
    <w:rsid w:val="007F79B3"/>
    <w:pPr>
      <w:widowControl w:val="0"/>
      <w:spacing w:after="0" w:line="240" w:lineRule="auto"/>
      <w:ind w:firstLine="720"/>
    </w:pPr>
    <w:rPr>
      <w:rFonts w:ascii="Arial" w:eastAsia="Times New Roman" w:hAnsi="Arial" w:cs="Times New Roman"/>
      <w:snapToGrid w:val="0"/>
      <w:sz w:val="20"/>
      <w:szCs w:val="20"/>
    </w:rPr>
  </w:style>
  <w:style w:type="table" w:styleId="a9">
    <w:name w:val="Table Grid"/>
    <w:basedOn w:val="a1"/>
    <w:uiPriority w:val="59"/>
    <w:rsid w:val="008C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1817</Words>
  <Characters>10358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bank24.ru</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e.belyakova</dc:creator>
  <cp:lastModifiedBy>AND</cp:lastModifiedBy>
  <cp:revision>2</cp:revision>
  <dcterms:created xsi:type="dcterms:W3CDTF">2016-03-22T22:03:00Z</dcterms:created>
  <dcterms:modified xsi:type="dcterms:W3CDTF">2016-03-22T22:03:00Z</dcterms:modified>
</cp:coreProperties>
</file>